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75EF" w:rsidRDefault="007D7119" w:rsidP="00E375EF">
      <w:pPr>
        <w:numPr>
          <w:ilvl w:val="0"/>
          <w:numId w:val="1"/>
        </w:numPr>
        <w:ind w:left="358" w:hangingChars="170" w:hanging="358"/>
        <w:jc w:val="left"/>
        <w:outlineLvl w:val="2"/>
        <w:rPr>
          <w:b/>
        </w:rPr>
      </w:pPr>
      <w:bookmarkStart w:id="0" w:name="_Toc305702690"/>
      <w:r w:rsidRPr="00346F31">
        <w:rPr>
          <w:rFonts w:hint="eastAsia"/>
          <w:b/>
        </w:rPr>
        <w:t>信号</w:t>
      </w:r>
      <w:r>
        <w:rPr>
          <w:rFonts w:hint="eastAsia"/>
          <w:b/>
        </w:rPr>
        <w:t>线型</w:t>
      </w:r>
      <w:r w:rsidR="00DB7C71">
        <w:rPr>
          <w:rFonts w:hint="eastAsia"/>
          <w:b/>
        </w:rPr>
        <w:t>异常</w:t>
      </w:r>
    </w:p>
    <w:p w:rsidR="00136DF4" w:rsidRPr="00E375EF" w:rsidRDefault="009D46DA" w:rsidP="00E375EF">
      <w:pPr>
        <w:jc w:val="left"/>
        <w:outlineLvl w:val="2"/>
        <w:rPr>
          <w:b/>
        </w:rPr>
      </w:pPr>
      <w:r>
        <w:rPr>
          <w:rFonts w:hint="eastAsia"/>
        </w:rPr>
        <w:t>（</w:t>
      </w:r>
      <w:r w:rsidR="005E3B83">
        <w:t>1</w:t>
      </w:r>
      <w:r>
        <w:rPr>
          <w:rFonts w:hint="eastAsia"/>
        </w:rPr>
        <w:t>）</w:t>
      </w:r>
      <w:r w:rsidR="00F43CCF">
        <w:rPr>
          <w:rFonts w:hint="eastAsia"/>
        </w:rPr>
        <w:t>光谱仪正常连接之后，开始测量，暗背景信号应为一条</w:t>
      </w:r>
      <w:r w:rsidR="00F43CCF">
        <w:rPr>
          <w:rFonts w:hint="eastAsia"/>
        </w:rPr>
        <w:t>0</w:t>
      </w:r>
      <w:r w:rsidR="005907F9">
        <w:rPr>
          <w:rFonts w:hint="eastAsia"/>
        </w:rPr>
        <w:t>值附近抖动的平线。若谱线不抖动，则可能是因</w:t>
      </w:r>
      <w:r w:rsidR="005907F9" w:rsidRPr="00172A50">
        <w:rPr>
          <w:rFonts w:hint="eastAsia"/>
        </w:rPr>
        <w:t>为光学平台与电路板间的数据读出线虚接或断开。</w:t>
      </w:r>
      <w:r w:rsidR="00F43CCF">
        <w:rPr>
          <w:rFonts w:hint="eastAsia"/>
        </w:rPr>
        <w:t>若暗背景信号值异常则可能原因为：</w:t>
      </w:r>
      <w:r w:rsidR="00F43CCF" w:rsidRPr="007D7119">
        <w:rPr>
          <w:rFonts w:hint="eastAsia"/>
        </w:rPr>
        <w:t>光谱仪内存参数</w:t>
      </w:r>
      <w:r w:rsidR="00F43CCF" w:rsidRPr="007D7119">
        <w:rPr>
          <w:rFonts w:hint="eastAsia"/>
        </w:rPr>
        <w:t>offset</w:t>
      </w:r>
      <w:r w:rsidR="00F43CCF" w:rsidRPr="007D7119">
        <w:rPr>
          <w:rFonts w:hint="eastAsia"/>
        </w:rPr>
        <w:t>设置问题</w:t>
      </w:r>
      <w:r w:rsidR="00F43CCF">
        <w:rPr>
          <w:rFonts w:hint="eastAsia"/>
        </w:rPr>
        <w:t>，可通过</w:t>
      </w:r>
      <w:r w:rsidR="00F43CCF">
        <w:rPr>
          <w:rFonts w:hint="eastAsia"/>
        </w:rPr>
        <w:t>DLL</w:t>
      </w:r>
      <w:r w:rsidR="00F43CCF">
        <w:rPr>
          <w:rFonts w:hint="eastAsia"/>
        </w:rPr>
        <w:t>软件查看修改光谱仪</w:t>
      </w:r>
      <w:r w:rsidR="00F43CCF">
        <w:rPr>
          <w:rFonts w:hint="eastAsia"/>
        </w:rPr>
        <w:t>EEPROM</w:t>
      </w:r>
      <w:r w:rsidR="00F43CCF">
        <w:rPr>
          <w:rFonts w:hint="eastAsia"/>
        </w:rPr>
        <w:t>参数；</w:t>
      </w:r>
      <w:r w:rsidR="00136DF4">
        <w:rPr>
          <w:rFonts w:hint="eastAsia"/>
        </w:rPr>
        <w:t>若测量所需光谱信号</w:t>
      </w:r>
      <w:r w:rsidR="00136DF4" w:rsidRPr="00136DF4">
        <w:rPr>
          <w:rFonts w:hint="eastAsia"/>
        </w:rPr>
        <w:t>时，测到的谱线仍然接近零值或较低的某个计数值，则可能为探测器发生故障，无法响应光信号或者进行正常的</w:t>
      </w:r>
      <w:r w:rsidR="00136DF4" w:rsidRPr="00136DF4">
        <w:rPr>
          <w:rFonts w:hint="eastAsia"/>
        </w:rPr>
        <w:t>A/D</w:t>
      </w:r>
      <w:r w:rsidR="00136DF4" w:rsidRPr="00136DF4">
        <w:rPr>
          <w:rFonts w:hint="eastAsia"/>
        </w:rPr>
        <w:t>转换。</w:t>
      </w:r>
    </w:p>
    <w:p w:rsidR="00136DF4" w:rsidRPr="00136DF4" w:rsidRDefault="00136DF4" w:rsidP="00136DF4">
      <w:pPr>
        <w:ind w:firstLine="357"/>
        <w:jc w:val="left"/>
      </w:pPr>
      <w:r w:rsidRPr="00136DF4">
        <w:rPr>
          <w:rFonts w:hint="eastAsia"/>
        </w:rPr>
        <w:t>此时</w:t>
      </w:r>
      <w:r>
        <w:rPr>
          <w:rFonts w:hint="eastAsia"/>
        </w:rPr>
        <w:t>首先要确认测试光路是否正常，以及无信号指的是没有所需样品的信号</w:t>
      </w:r>
      <w:r w:rsidRPr="00136DF4">
        <w:rPr>
          <w:rFonts w:hint="eastAsia"/>
        </w:rPr>
        <w:t>。若确认光路正常且操作无误，客户应联系</w:t>
      </w:r>
      <w:r w:rsidRPr="00136DF4">
        <w:rPr>
          <w:rFonts w:hint="eastAsia"/>
        </w:rPr>
        <w:t>Avantes</w:t>
      </w:r>
      <w:r w:rsidRPr="00136DF4">
        <w:t xml:space="preserve"> </w:t>
      </w:r>
      <w:r w:rsidRPr="00136DF4">
        <w:rPr>
          <w:rFonts w:hint="eastAsia"/>
        </w:rPr>
        <w:t>China</w:t>
      </w:r>
      <w:r w:rsidRPr="00136DF4">
        <w:rPr>
          <w:rFonts w:hint="eastAsia"/>
        </w:rPr>
        <w:t>处理。</w:t>
      </w:r>
      <w:r>
        <w:rPr>
          <w:rFonts w:hint="eastAsia"/>
        </w:rPr>
        <w:t xml:space="preserve"> </w:t>
      </w:r>
    </w:p>
    <w:p w:rsidR="00745DC7" w:rsidRPr="00E375EF" w:rsidRDefault="00136DF4" w:rsidP="00E375EF">
      <w:pPr>
        <w:ind w:firstLineChars="200" w:firstLine="420"/>
        <w:jc w:val="left"/>
        <w:outlineLvl w:val="2"/>
      </w:pPr>
      <w:r w:rsidRPr="00136DF4">
        <w:rPr>
          <w:rFonts w:hint="eastAsia"/>
        </w:rPr>
        <w:t>另外，对于</w:t>
      </w:r>
      <w:r w:rsidRPr="00136DF4">
        <w:rPr>
          <w:rFonts w:hint="eastAsia"/>
        </w:rPr>
        <w:t>TEC</w:t>
      </w:r>
      <w:r w:rsidRPr="00136DF4">
        <w:rPr>
          <w:rFonts w:hint="eastAsia"/>
        </w:rPr>
        <w:t>热电制冷型的光谱仪若封闭不严，容易造成结露现象，表现为光谱仪探测到的信号开始很好，随着光谱仪工作时间的延长，信号变得越来越弱。这是因为露水造成探测器不能正常采集到光所致。</w:t>
      </w:r>
    </w:p>
    <w:p w:rsidR="003F392E" w:rsidRDefault="00745DC7" w:rsidP="00745DC7">
      <w:pPr>
        <w:jc w:val="left"/>
        <w:outlineLvl w:val="2"/>
      </w:pPr>
      <w:r>
        <w:rPr>
          <w:rFonts w:hint="eastAsia"/>
        </w:rPr>
        <w:t>（</w:t>
      </w:r>
      <w:r w:rsidR="00F767D8">
        <w:t>2</w:t>
      </w:r>
      <w:r>
        <w:rPr>
          <w:rFonts w:hint="eastAsia"/>
        </w:rPr>
        <w:t>）光谱仪正常打开，确认谱线正常后，</w:t>
      </w:r>
      <w:r w:rsidR="00DB7C71">
        <w:rPr>
          <w:rFonts w:hint="eastAsia"/>
        </w:rPr>
        <w:t>若加入</w:t>
      </w:r>
      <w:r w:rsidR="00DB7C71" w:rsidRPr="00DB7C71">
        <w:rPr>
          <w:rFonts w:hint="eastAsia"/>
        </w:rPr>
        <w:t>测试光源不能获得有效信号则有可能是光纤断折。对于未定标的光谱仪，判断方法为：取下光纤，使光纤一端对准光源看另一端是否有亮光。可能会出现不亮或表面磨损的情况。</w:t>
      </w:r>
    </w:p>
    <w:p w:rsidR="00F767D8" w:rsidRDefault="00F767D8" w:rsidP="00F767D8">
      <w:pPr>
        <w:jc w:val="left"/>
        <w:outlineLvl w:val="2"/>
      </w:pPr>
      <w:r>
        <w:rPr>
          <w:rFonts w:hint="eastAsia"/>
        </w:rPr>
        <w:t>（</w:t>
      </w:r>
      <w:r>
        <w:t>3</w:t>
      </w:r>
      <w:r>
        <w:rPr>
          <w:rFonts w:hint="eastAsia"/>
        </w:rPr>
        <w:t>）信号太强，数据过饱和。</w:t>
      </w:r>
      <w:r w:rsidRPr="007D7119">
        <w:rPr>
          <w:rFonts w:hint="eastAsia"/>
        </w:rPr>
        <w:t>光谱线反转为一条平线</w:t>
      </w:r>
      <w:r>
        <w:rPr>
          <w:rFonts w:hint="eastAsia"/>
        </w:rPr>
        <w:t>，</w:t>
      </w:r>
      <w:r w:rsidRPr="00553426">
        <w:rPr>
          <w:rFonts w:hint="eastAsia"/>
        </w:rPr>
        <w:t>且</w:t>
      </w:r>
      <w:r>
        <w:rPr>
          <w:rFonts w:hint="eastAsia"/>
        </w:rPr>
        <w:t>计数值</w:t>
      </w:r>
      <w:r w:rsidRPr="00553426">
        <w:rPr>
          <w:rFonts w:hint="eastAsia"/>
        </w:rPr>
        <w:t>为</w:t>
      </w:r>
      <w:r w:rsidRPr="00553426">
        <w:rPr>
          <w:rFonts w:hint="eastAsia"/>
        </w:rPr>
        <w:t>65000</w:t>
      </w:r>
      <w:r w:rsidRPr="00553426">
        <w:rPr>
          <w:rFonts w:hint="eastAsia"/>
        </w:rPr>
        <w:t>左右，若饱和程度更严重也可能出现看似正常的光谱（从</w:t>
      </w:r>
      <w:r w:rsidRPr="00553426">
        <w:rPr>
          <w:rFonts w:hint="eastAsia"/>
        </w:rPr>
        <w:t>65000</w:t>
      </w:r>
      <w:r w:rsidRPr="00553426">
        <w:rPr>
          <w:rFonts w:hint="eastAsia"/>
        </w:rPr>
        <w:t>向下凹陷），或者一条数值为负值的平线</w:t>
      </w:r>
      <w:r w:rsidRPr="007D7119">
        <w:rPr>
          <w:rFonts w:hint="eastAsia"/>
        </w:rPr>
        <w:t>（且无饱和提示）</w:t>
      </w:r>
      <w:r>
        <w:rPr>
          <w:rFonts w:hint="eastAsia"/>
        </w:rPr>
        <w:t>，应调整合适积分时间。</w:t>
      </w:r>
    </w:p>
    <w:p w:rsidR="00F767D8" w:rsidRDefault="00F767D8" w:rsidP="00F767D8">
      <w:pPr>
        <w:ind w:firstLineChars="200" w:firstLine="420"/>
        <w:jc w:val="left"/>
        <w:outlineLvl w:val="2"/>
      </w:pPr>
      <w:r>
        <w:rPr>
          <w:rFonts w:hint="eastAsia"/>
        </w:rPr>
        <w:t>如果发现信号太强，可以通过减小积分时间“</w:t>
      </w:r>
      <w:r>
        <w:rPr>
          <w:rFonts w:hint="eastAsia"/>
        </w:rPr>
        <w:t>Integration times</w:t>
      </w:r>
      <w:r>
        <w:rPr>
          <w:rFonts w:hint="eastAsia"/>
        </w:rPr>
        <w:t>”来改进。若在最小积分时间时信号仍太强，可在光路中加入衰减器（如</w:t>
      </w:r>
      <w:r>
        <w:rPr>
          <w:rFonts w:hint="eastAsia"/>
        </w:rPr>
        <w:t>ATT-DA</w:t>
      </w:r>
      <w:r>
        <w:rPr>
          <w:rFonts w:hint="eastAsia"/>
        </w:rPr>
        <w:t>）或滤光片，或者改用芯径较小的光纤。为了获得较好的测量结果，应使得整个波长范围内信号最大值达到满量程的</w:t>
      </w:r>
      <w:r>
        <w:rPr>
          <w:rFonts w:hint="eastAsia"/>
        </w:rPr>
        <w:t>80%-90%</w:t>
      </w:r>
      <w:r>
        <w:rPr>
          <w:rFonts w:hint="eastAsia"/>
        </w:rPr>
        <w:t>。</w:t>
      </w:r>
    </w:p>
    <w:p w:rsidR="00F767D8" w:rsidRDefault="00F767D8" w:rsidP="00F767D8">
      <w:pPr>
        <w:jc w:val="left"/>
        <w:outlineLvl w:val="2"/>
        <w:rPr>
          <w:b/>
        </w:rPr>
      </w:pPr>
      <w:r w:rsidRPr="00A67F52">
        <w:rPr>
          <w:rFonts w:hint="eastAsia"/>
          <w:b/>
        </w:rPr>
        <w:t>图</w:t>
      </w:r>
      <w:r w:rsidRPr="00A67F52">
        <w:rPr>
          <w:rFonts w:hint="eastAsia"/>
          <w:b/>
        </w:rPr>
        <w:t>1</w:t>
      </w:r>
      <w:r w:rsidR="00635DFC">
        <w:rPr>
          <w:b/>
        </w:rPr>
        <w:t>.1</w:t>
      </w:r>
      <w:r w:rsidRPr="00A67F52">
        <w:rPr>
          <w:rFonts w:hint="eastAsia"/>
          <w:b/>
        </w:rPr>
        <w:t>几种饱和情况下的异常</w:t>
      </w:r>
      <w:r>
        <w:rPr>
          <w:rFonts w:hint="eastAsia"/>
          <w:b/>
        </w:rPr>
        <w:t>卤钨灯</w:t>
      </w:r>
      <w:r w:rsidRPr="00A67F52">
        <w:rPr>
          <w:rFonts w:hint="eastAsia"/>
          <w:b/>
        </w:rPr>
        <w:t>谱图</w:t>
      </w:r>
      <w:r>
        <w:rPr>
          <w:noProof/>
          <w:snapToGrid/>
        </w:rPr>
        <w:drawing>
          <wp:inline distT="0" distB="0" distL="0" distR="0" wp14:anchorId="4DFECFAF" wp14:editId="437243B7">
            <wp:extent cx="5274310" cy="282956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829560"/>
                    </a:xfrm>
                    <a:prstGeom prst="rect">
                      <a:avLst/>
                    </a:prstGeom>
                  </pic:spPr>
                </pic:pic>
              </a:graphicData>
            </a:graphic>
          </wp:inline>
        </w:drawing>
      </w:r>
    </w:p>
    <w:p w:rsidR="00F767D8" w:rsidRDefault="00F767D8" w:rsidP="00F767D8">
      <w:pPr>
        <w:jc w:val="left"/>
        <w:outlineLvl w:val="2"/>
      </w:pPr>
      <w:r>
        <w:rPr>
          <w:noProof/>
          <w:snapToGrid/>
        </w:rPr>
        <w:lastRenderedPageBreak/>
        <w:drawing>
          <wp:inline distT="0" distB="0" distL="0" distR="0" wp14:anchorId="119CA6D7" wp14:editId="41B93409">
            <wp:extent cx="5274310" cy="282956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829560"/>
                    </a:xfrm>
                    <a:prstGeom prst="rect">
                      <a:avLst/>
                    </a:prstGeom>
                  </pic:spPr>
                </pic:pic>
              </a:graphicData>
            </a:graphic>
          </wp:inline>
        </w:drawing>
      </w:r>
      <w:r>
        <w:rPr>
          <w:noProof/>
          <w:snapToGrid/>
        </w:rPr>
        <w:drawing>
          <wp:inline distT="0" distB="0" distL="0" distR="0" wp14:anchorId="790E245E" wp14:editId="2E9627F4">
            <wp:extent cx="5274310" cy="2829560"/>
            <wp:effectExtent l="0" t="0" r="254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829560"/>
                    </a:xfrm>
                    <a:prstGeom prst="rect">
                      <a:avLst/>
                    </a:prstGeom>
                  </pic:spPr>
                </pic:pic>
              </a:graphicData>
            </a:graphic>
          </wp:inline>
        </w:drawing>
      </w:r>
      <w:r>
        <w:rPr>
          <w:noProof/>
          <w:snapToGrid/>
        </w:rPr>
        <w:drawing>
          <wp:inline distT="0" distB="0" distL="0" distR="0" wp14:anchorId="51879494" wp14:editId="595BE2E8">
            <wp:extent cx="5274310" cy="2829560"/>
            <wp:effectExtent l="0" t="0" r="254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829560"/>
                    </a:xfrm>
                    <a:prstGeom prst="rect">
                      <a:avLst/>
                    </a:prstGeom>
                  </pic:spPr>
                </pic:pic>
              </a:graphicData>
            </a:graphic>
          </wp:inline>
        </w:drawing>
      </w:r>
    </w:p>
    <w:p w:rsidR="00F767D8" w:rsidRDefault="00F767D8" w:rsidP="00F767D8">
      <w:pPr>
        <w:jc w:val="left"/>
        <w:outlineLvl w:val="2"/>
        <w:rPr>
          <w:b/>
        </w:rPr>
      </w:pPr>
      <w:r w:rsidRPr="00A67F52">
        <w:rPr>
          <w:rFonts w:hint="eastAsia"/>
          <w:b/>
        </w:rPr>
        <w:lastRenderedPageBreak/>
        <w:t>图</w:t>
      </w:r>
      <w:r w:rsidR="00635DFC">
        <w:rPr>
          <w:rFonts w:hint="eastAsia"/>
          <w:b/>
        </w:rPr>
        <w:t>1</w:t>
      </w:r>
      <w:r w:rsidR="00635DFC">
        <w:rPr>
          <w:b/>
        </w:rPr>
        <w:t>.</w:t>
      </w:r>
      <w:r w:rsidRPr="00A67F52">
        <w:rPr>
          <w:rFonts w:hint="eastAsia"/>
          <w:b/>
        </w:rPr>
        <w:t>2</w:t>
      </w:r>
      <w:r w:rsidR="00635DFC">
        <w:rPr>
          <w:b/>
        </w:rPr>
        <w:t xml:space="preserve"> </w:t>
      </w:r>
      <w:r w:rsidRPr="00A67F52">
        <w:rPr>
          <w:rFonts w:hint="eastAsia"/>
          <w:b/>
        </w:rPr>
        <w:t>正常的卤钨灯谱图</w:t>
      </w:r>
    </w:p>
    <w:p w:rsidR="00F767D8" w:rsidRPr="00A67F52" w:rsidRDefault="00F767D8" w:rsidP="00F767D8">
      <w:pPr>
        <w:jc w:val="left"/>
        <w:outlineLvl w:val="2"/>
        <w:rPr>
          <w:b/>
        </w:rPr>
      </w:pPr>
      <w:r>
        <w:rPr>
          <w:noProof/>
          <w:snapToGrid/>
        </w:rPr>
        <w:drawing>
          <wp:inline distT="0" distB="0" distL="0" distR="0" wp14:anchorId="351CC2C3" wp14:editId="2B687C92">
            <wp:extent cx="5274310" cy="28295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829560"/>
                    </a:xfrm>
                    <a:prstGeom prst="rect">
                      <a:avLst/>
                    </a:prstGeom>
                  </pic:spPr>
                </pic:pic>
              </a:graphicData>
            </a:graphic>
          </wp:inline>
        </w:drawing>
      </w:r>
    </w:p>
    <w:p w:rsidR="00F767D8" w:rsidRDefault="00F767D8" w:rsidP="00F767D8">
      <w:pPr>
        <w:jc w:val="left"/>
      </w:pPr>
      <w:r>
        <w:rPr>
          <w:rFonts w:hint="eastAsia"/>
        </w:rPr>
        <w:t>（</w:t>
      </w:r>
      <w:r>
        <w:t>4</w:t>
      </w:r>
      <w:r>
        <w:rPr>
          <w:rFonts w:hint="eastAsia"/>
        </w:rPr>
        <w:t>）探测器存在热像素。热像素是缺陷像素的一种，现象是在相同的积分时间内其产生的计数值远大于其他像素，且其并不随积分时间线性变化，而是一种无序的变化，如下图中红色谱线所示。可以通过</w:t>
      </w:r>
      <w:r>
        <w:rPr>
          <w:rFonts w:hint="eastAsia"/>
        </w:rPr>
        <w:t>DLL</w:t>
      </w:r>
      <w:r>
        <w:rPr>
          <w:rFonts w:hint="eastAsia"/>
        </w:rPr>
        <w:t>软件设置内存参数去除该像素点数据，</w:t>
      </w:r>
      <w:r w:rsidRPr="00F300ED">
        <w:rPr>
          <w:rFonts w:hint="eastAsia"/>
        </w:rPr>
        <w:t>取其相临点数据的平均值为其赋值。</w:t>
      </w:r>
      <w:r w:rsidR="00D4663B">
        <w:rPr>
          <w:noProof/>
        </w:rPr>
        <w:drawing>
          <wp:inline distT="0" distB="0" distL="0" distR="0" wp14:anchorId="37B1921A">
            <wp:extent cx="5243195" cy="313944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3195" cy="3139440"/>
                    </a:xfrm>
                    <a:prstGeom prst="rect">
                      <a:avLst/>
                    </a:prstGeom>
                    <a:noFill/>
                  </pic:spPr>
                </pic:pic>
              </a:graphicData>
            </a:graphic>
          </wp:inline>
        </w:drawing>
      </w:r>
    </w:p>
    <w:p w:rsidR="00EA69A9" w:rsidRPr="00F767D8" w:rsidRDefault="00EA69A9" w:rsidP="00745DC7">
      <w:pPr>
        <w:jc w:val="left"/>
        <w:outlineLvl w:val="2"/>
      </w:pPr>
    </w:p>
    <w:p w:rsidR="002A3123" w:rsidRPr="00346F31" w:rsidRDefault="002A3123" w:rsidP="002A3123">
      <w:pPr>
        <w:numPr>
          <w:ilvl w:val="0"/>
          <w:numId w:val="1"/>
        </w:numPr>
        <w:ind w:left="358" w:hangingChars="170" w:hanging="358"/>
        <w:jc w:val="left"/>
        <w:outlineLvl w:val="2"/>
        <w:rPr>
          <w:b/>
        </w:rPr>
      </w:pPr>
      <w:r w:rsidRPr="00346F31">
        <w:rPr>
          <w:rFonts w:hint="eastAsia"/>
          <w:b/>
        </w:rPr>
        <w:t>信号太弱</w:t>
      </w:r>
      <w:bookmarkEnd w:id="0"/>
    </w:p>
    <w:p w:rsidR="002A3123" w:rsidRDefault="002A3123" w:rsidP="002A3123">
      <w:pPr>
        <w:ind w:firstLine="357"/>
        <w:jc w:val="left"/>
      </w:pPr>
      <w:r w:rsidRPr="007B6728">
        <w:rPr>
          <w:rFonts w:hint="eastAsia"/>
          <w:color w:val="FF0000"/>
        </w:rPr>
        <w:t>在测试过程中，</w:t>
      </w:r>
      <w:r w:rsidR="006F4B90">
        <w:rPr>
          <w:rFonts w:hint="eastAsia"/>
          <w:color w:val="FF0000"/>
        </w:rPr>
        <w:t>若测得的</w:t>
      </w:r>
      <w:r w:rsidRPr="007B6728">
        <w:rPr>
          <w:rFonts w:hint="eastAsia"/>
          <w:color w:val="FF0000"/>
        </w:rPr>
        <w:t>信号</w:t>
      </w:r>
      <w:r w:rsidR="006F4B90">
        <w:rPr>
          <w:rFonts w:hint="eastAsia"/>
          <w:color w:val="FF0000"/>
        </w:rPr>
        <w:t>强度</w:t>
      </w:r>
      <w:r w:rsidRPr="007B6728">
        <w:rPr>
          <w:rFonts w:hint="eastAsia"/>
          <w:color w:val="FF0000"/>
        </w:rPr>
        <w:t>太弱，</w:t>
      </w:r>
      <w:r w:rsidR="006F4B90">
        <w:rPr>
          <w:rFonts w:hint="eastAsia"/>
          <w:color w:val="FF0000"/>
        </w:rPr>
        <w:t>此时</w:t>
      </w:r>
      <w:r w:rsidR="00F767D8" w:rsidRPr="007B6728">
        <w:rPr>
          <w:rFonts w:hint="eastAsia"/>
          <w:color w:val="FF0000"/>
        </w:rPr>
        <w:t>信噪比较</w:t>
      </w:r>
      <w:r w:rsidR="00F155E4" w:rsidRPr="007B6728">
        <w:rPr>
          <w:rFonts w:hint="eastAsia"/>
          <w:color w:val="FF0000"/>
        </w:rPr>
        <w:t>低</w:t>
      </w:r>
      <w:r w:rsidR="00451864">
        <w:rPr>
          <w:rFonts w:hint="eastAsia"/>
          <w:color w:val="FF0000"/>
        </w:rPr>
        <w:t>，表现为</w:t>
      </w:r>
      <w:r w:rsidR="00DD4997">
        <w:rPr>
          <w:rFonts w:hint="eastAsia"/>
          <w:color w:val="FF0000"/>
        </w:rPr>
        <w:t>S</w:t>
      </w:r>
      <w:r w:rsidR="00DD4997">
        <w:rPr>
          <w:rFonts w:hint="eastAsia"/>
          <w:color w:val="FF0000"/>
        </w:rPr>
        <w:t>模式下计数值较低，</w:t>
      </w:r>
      <w:r w:rsidR="00451864">
        <w:rPr>
          <w:rFonts w:hint="eastAsia"/>
          <w:color w:val="FF0000"/>
        </w:rPr>
        <w:t>谱线不平滑，</w:t>
      </w:r>
      <w:r w:rsidR="006F4B90">
        <w:rPr>
          <w:rFonts w:hint="eastAsia"/>
          <w:color w:val="FF0000"/>
        </w:rPr>
        <w:t>抖动较大</w:t>
      </w:r>
      <w:r w:rsidR="00D57F4D" w:rsidRPr="007B6728">
        <w:rPr>
          <w:rFonts w:hint="eastAsia"/>
          <w:color w:val="FF0000"/>
        </w:rPr>
        <w:t>。</w:t>
      </w:r>
      <w:r w:rsidR="00265FF1">
        <w:rPr>
          <w:rFonts w:hint="eastAsia"/>
        </w:rPr>
        <w:t>首先考虑</w:t>
      </w:r>
      <w:r>
        <w:rPr>
          <w:rFonts w:hint="eastAsia"/>
        </w:rPr>
        <w:t>增加积分时间“</w:t>
      </w:r>
      <w:r>
        <w:rPr>
          <w:rFonts w:hint="eastAsia"/>
        </w:rPr>
        <w:t>Integration times</w:t>
      </w:r>
      <w:r w:rsidR="00265FF1">
        <w:rPr>
          <w:rFonts w:hint="eastAsia"/>
        </w:rPr>
        <w:t>”来改进，为了获得较好的测量结果，一般使</w:t>
      </w:r>
      <w:r>
        <w:rPr>
          <w:rFonts w:hint="eastAsia"/>
        </w:rPr>
        <w:t>整个波长范围内信号最大值达到满量程的</w:t>
      </w:r>
      <w:r>
        <w:rPr>
          <w:rFonts w:hint="eastAsia"/>
        </w:rPr>
        <w:t>80%-90%</w:t>
      </w:r>
      <w:r w:rsidR="004879CA">
        <w:rPr>
          <w:rFonts w:hint="eastAsia"/>
        </w:rPr>
        <w:t>，</w:t>
      </w:r>
      <w:r w:rsidR="004879CA">
        <w:rPr>
          <w:rFonts w:hint="eastAsia"/>
        </w:rPr>
        <w:t>S</w:t>
      </w:r>
      <w:r w:rsidR="004879CA">
        <w:rPr>
          <w:rFonts w:hint="eastAsia"/>
        </w:rPr>
        <w:t>模式下计数值约为</w:t>
      </w:r>
      <w:r w:rsidR="004879CA">
        <w:rPr>
          <w:rFonts w:hint="eastAsia"/>
        </w:rPr>
        <w:t>6</w:t>
      </w:r>
      <w:r w:rsidR="004879CA">
        <w:t>0000</w:t>
      </w:r>
      <w:r>
        <w:rPr>
          <w:rFonts w:hint="eastAsia"/>
        </w:rPr>
        <w:t>。</w:t>
      </w:r>
    </w:p>
    <w:p w:rsidR="00553426" w:rsidRDefault="00553426" w:rsidP="00553426">
      <w:pPr>
        <w:ind w:firstLine="357"/>
        <w:jc w:val="left"/>
      </w:pPr>
      <w:r>
        <w:rPr>
          <w:rFonts w:hint="eastAsia"/>
        </w:rPr>
        <w:t>若改变积分时间仍不能获得较好的信号，</w:t>
      </w:r>
      <w:r w:rsidR="002A3123">
        <w:rPr>
          <w:rFonts w:hint="eastAsia"/>
        </w:rPr>
        <w:t>客户</w:t>
      </w:r>
      <w:r>
        <w:rPr>
          <w:rFonts w:hint="eastAsia"/>
        </w:rPr>
        <w:t>应优先检查</w:t>
      </w:r>
      <w:r w:rsidR="002A3123">
        <w:rPr>
          <w:rFonts w:hint="eastAsia"/>
        </w:rPr>
        <w:t>测量光路情况，</w:t>
      </w:r>
      <w:r>
        <w:rPr>
          <w:rFonts w:hint="eastAsia"/>
        </w:rPr>
        <w:t>检查光路结构以及组件之间的耦合情况；</w:t>
      </w:r>
      <w:r w:rsidR="002A3123">
        <w:rPr>
          <w:rFonts w:hint="eastAsia"/>
        </w:rPr>
        <w:t>检查光路中的光纤</w:t>
      </w:r>
      <w:r w:rsidR="00265FF1">
        <w:rPr>
          <w:rFonts w:hint="eastAsia"/>
        </w:rPr>
        <w:t>是否合适（如红外波段的应用配合使用</w:t>
      </w:r>
      <w:r w:rsidR="00265FF1">
        <w:rPr>
          <w:rFonts w:hint="eastAsia"/>
        </w:rPr>
        <w:t>IR</w:t>
      </w:r>
      <w:r w:rsidR="00265FF1">
        <w:rPr>
          <w:rFonts w:hint="eastAsia"/>
        </w:rPr>
        <w:lastRenderedPageBreak/>
        <w:t>光纤），</w:t>
      </w:r>
      <w:r>
        <w:rPr>
          <w:rFonts w:hint="eastAsia"/>
        </w:rPr>
        <w:t>并考虑改用大芯径的光纤。</w:t>
      </w:r>
    </w:p>
    <w:p w:rsidR="002A3123" w:rsidRDefault="002A3123" w:rsidP="003F392E">
      <w:pPr>
        <w:ind w:firstLine="357"/>
        <w:jc w:val="left"/>
      </w:pPr>
      <w:r>
        <w:rPr>
          <w:rFonts w:hint="eastAsia"/>
        </w:rPr>
        <w:t>测量反射、透射、吸光度时信号较弱一般不会是硬件问题；电致发光、化学发光等荧光信号本身太弱时应考虑采取</w:t>
      </w:r>
      <w:r w:rsidR="007D7119">
        <w:rPr>
          <w:rFonts w:hint="eastAsia"/>
        </w:rPr>
        <w:t>其他</w:t>
      </w:r>
      <w:r>
        <w:rPr>
          <w:rFonts w:hint="eastAsia"/>
        </w:rPr>
        <w:t>方法放大信号。</w:t>
      </w:r>
    </w:p>
    <w:p w:rsidR="00E26AC1" w:rsidRPr="00091DB5" w:rsidRDefault="00E26AC1" w:rsidP="00E26AC1">
      <w:pPr>
        <w:jc w:val="left"/>
        <w:rPr>
          <w:rFonts w:hint="eastAsia"/>
          <w:b/>
        </w:rPr>
      </w:pPr>
      <w:r w:rsidRPr="00091DB5">
        <w:rPr>
          <w:rFonts w:hint="eastAsia"/>
          <w:b/>
        </w:rPr>
        <w:t>图</w:t>
      </w:r>
      <w:r w:rsidR="00635DFC">
        <w:rPr>
          <w:rFonts w:hint="eastAsia"/>
          <w:b/>
        </w:rPr>
        <w:t>2</w:t>
      </w:r>
      <w:r w:rsidR="00635DFC">
        <w:rPr>
          <w:b/>
        </w:rPr>
        <w:t>.</w:t>
      </w:r>
      <w:r w:rsidRPr="00091DB5">
        <w:rPr>
          <w:rFonts w:hint="eastAsia"/>
          <w:b/>
        </w:rPr>
        <w:t>1</w:t>
      </w:r>
      <w:r w:rsidRPr="00091DB5">
        <w:rPr>
          <w:rFonts w:hint="eastAsia"/>
          <w:b/>
        </w:rPr>
        <w:t>手机</w:t>
      </w:r>
      <w:r w:rsidRPr="00091DB5">
        <w:rPr>
          <w:rFonts w:hint="eastAsia"/>
          <w:b/>
        </w:rPr>
        <w:t>LED</w:t>
      </w:r>
      <w:r w:rsidRPr="00091DB5">
        <w:rPr>
          <w:rFonts w:hint="eastAsia"/>
          <w:b/>
        </w:rPr>
        <w:t>谱线</w:t>
      </w:r>
      <w:r w:rsidR="00091DB5" w:rsidRPr="00091DB5">
        <w:rPr>
          <w:rFonts w:hint="eastAsia"/>
          <w:b/>
        </w:rPr>
        <w:t>（积分时间为</w:t>
      </w:r>
      <w:r w:rsidR="00091DB5" w:rsidRPr="00091DB5">
        <w:rPr>
          <w:rFonts w:hint="eastAsia"/>
          <w:b/>
        </w:rPr>
        <w:t>1</w:t>
      </w:r>
      <w:r w:rsidR="00091DB5" w:rsidRPr="00091DB5">
        <w:rPr>
          <w:b/>
        </w:rPr>
        <w:t>0</w:t>
      </w:r>
      <w:r w:rsidR="00091DB5" w:rsidRPr="00091DB5">
        <w:rPr>
          <w:rFonts w:hint="eastAsia"/>
          <w:b/>
        </w:rPr>
        <w:t>ms</w:t>
      </w:r>
      <w:r w:rsidR="00091DB5" w:rsidRPr="00091DB5">
        <w:rPr>
          <w:rFonts w:hint="eastAsia"/>
          <w:b/>
        </w:rPr>
        <w:t>，信号较弱）</w:t>
      </w:r>
    </w:p>
    <w:p w:rsidR="00E26AC1" w:rsidRDefault="00E26AC1" w:rsidP="003F392E">
      <w:pPr>
        <w:ind w:firstLine="357"/>
        <w:jc w:val="left"/>
      </w:pPr>
      <w:r>
        <w:rPr>
          <w:noProof/>
          <w:snapToGrid/>
        </w:rPr>
        <w:drawing>
          <wp:inline distT="0" distB="0" distL="0" distR="0" wp14:anchorId="21C192C4" wp14:editId="526887FE">
            <wp:extent cx="5274310" cy="2829560"/>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829560"/>
                    </a:xfrm>
                    <a:prstGeom prst="rect">
                      <a:avLst/>
                    </a:prstGeom>
                  </pic:spPr>
                </pic:pic>
              </a:graphicData>
            </a:graphic>
          </wp:inline>
        </w:drawing>
      </w:r>
    </w:p>
    <w:p w:rsidR="00091DB5" w:rsidRPr="00091DB5" w:rsidRDefault="00091DB5" w:rsidP="00091DB5">
      <w:pPr>
        <w:jc w:val="left"/>
        <w:rPr>
          <w:rFonts w:hint="eastAsia"/>
          <w:b/>
        </w:rPr>
      </w:pPr>
      <w:r w:rsidRPr="00091DB5">
        <w:rPr>
          <w:rFonts w:hint="eastAsia"/>
          <w:b/>
        </w:rPr>
        <w:t>图</w:t>
      </w:r>
      <w:r w:rsidR="00635DFC">
        <w:rPr>
          <w:rFonts w:hint="eastAsia"/>
          <w:b/>
        </w:rPr>
        <w:t>2</w:t>
      </w:r>
      <w:r w:rsidR="00635DFC">
        <w:rPr>
          <w:b/>
        </w:rPr>
        <w:t>.</w:t>
      </w:r>
      <w:bookmarkStart w:id="1" w:name="_GoBack"/>
      <w:bookmarkEnd w:id="1"/>
      <w:r>
        <w:rPr>
          <w:b/>
        </w:rPr>
        <w:t>2</w:t>
      </w:r>
      <w:r w:rsidRPr="00091DB5">
        <w:rPr>
          <w:rFonts w:hint="eastAsia"/>
          <w:b/>
        </w:rPr>
        <w:t>手机</w:t>
      </w:r>
      <w:r w:rsidRPr="00091DB5">
        <w:rPr>
          <w:rFonts w:hint="eastAsia"/>
          <w:b/>
        </w:rPr>
        <w:t>LED</w:t>
      </w:r>
      <w:r w:rsidRPr="00091DB5">
        <w:rPr>
          <w:rFonts w:hint="eastAsia"/>
          <w:b/>
        </w:rPr>
        <w:t>谱线（积分时间为</w:t>
      </w:r>
      <w:r>
        <w:rPr>
          <w:b/>
        </w:rPr>
        <w:t>200</w:t>
      </w:r>
      <w:r w:rsidRPr="00091DB5">
        <w:rPr>
          <w:rFonts w:hint="eastAsia"/>
          <w:b/>
        </w:rPr>
        <w:t>ms</w:t>
      </w:r>
      <w:r w:rsidRPr="00091DB5">
        <w:rPr>
          <w:rFonts w:hint="eastAsia"/>
          <w:b/>
        </w:rPr>
        <w:t>，信号较</w:t>
      </w:r>
      <w:r>
        <w:rPr>
          <w:rFonts w:hint="eastAsia"/>
          <w:b/>
        </w:rPr>
        <w:t>强</w:t>
      </w:r>
      <w:r w:rsidRPr="00091DB5">
        <w:rPr>
          <w:rFonts w:hint="eastAsia"/>
          <w:b/>
        </w:rPr>
        <w:t>）</w:t>
      </w:r>
    </w:p>
    <w:p w:rsidR="00E26AC1" w:rsidRPr="00E26AC1" w:rsidRDefault="00E26AC1" w:rsidP="003F392E">
      <w:pPr>
        <w:ind w:firstLine="357"/>
        <w:jc w:val="left"/>
        <w:rPr>
          <w:rFonts w:hint="eastAsia"/>
        </w:rPr>
      </w:pPr>
      <w:r>
        <w:rPr>
          <w:noProof/>
          <w:snapToGrid/>
        </w:rPr>
        <w:drawing>
          <wp:inline distT="0" distB="0" distL="0" distR="0" wp14:anchorId="02D5D1B0" wp14:editId="67CFA72A">
            <wp:extent cx="5274310" cy="282956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829560"/>
                    </a:xfrm>
                    <a:prstGeom prst="rect">
                      <a:avLst/>
                    </a:prstGeom>
                  </pic:spPr>
                </pic:pic>
              </a:graphicData>
            </a:graphic>
          </wp:inline>
        </w:drawing>
      </w:r>
    </w:p>
    <w:p w:rsidR="002A3123" w:rsidRPr="00346F31" w:rsidRDefault="002A3123" w:rsidP="002A3123">
      <w:pPr>
        <w:numPr>
          <w:ilvl w:val="0"/>
          <w:numId w:val="1"/>
        </w:numPr>
        <w:ind w:left="358" w:hangingChars="170" w:hanging="358"/>
        <w:jc w:val="left"/>
        <w:outlineLvl w:val="2"/>
        <w:rPr>
          <w:b/>
        </w:rPr>
      </w:pPr>
      <w:bookmarkStart w:id="2" w:name="_Toc305702692"/>
      <w:r>
        <w:rPr>
          <w:rFonts w:hint="eastAsia"/>
          <w:b/>
        </w:rPr>
        <w:t>信号不稳定</w:t>
      </w:r>
      <w:bookmarkEnd w:id="2"/>
    </w:p>
    <w:p w:rsidR="00747C2B" w:rsidRDefault="002A3123" w:rsidP="000107AF">
      <w:pPr>
        <w:ind w:firstLine="357"/>
        <w:jc w:val="left"/>
      </w:pPr>
      <w:r>
        <w:rPr>
          <w:rFonts w:hint="eastAsia"/>
        </w:rPr>
        <w:t>在测试过程中，若遇到谱线跳跃厉害、毛刺严重、或者噪声相对幅度过大，可以通过增加平均次数“</w:t>
      </w:r>
      <w:r>
        <w:rPr>
          <w:rFonts w:hint="eastAsia"/>
        </w:rPr>
        <w:t>Average</w:t>
      </w:r>
      <w:r>
        <w:rPr>
          <w:rFonts w:hint="eastAsia"/>
        </w:rPr>
        <w:t>”来改进，增加平均次数有助于使得谱线平滑，并提高信噪比。</w:t>
      </w:r>
      <w:r w:rsidR="00BD540F">
        <w:rPr>
          <w:rFonts w:hint="eastAsia"/>
        </w:rPr>
        <w:t>还可以选择</w:t>
      </w:r>
      <w:r w:rsidR="001C283C">
        <w:rPr>
          <w:rFonts w:hint="eastAsia"/>
        </w:rPr>
        <w:t>设置</w:t>
      </w:r>
      <w:r w:rsidR="00BD540F">
        <w:rPr>
          <w:rFonts w:hint="eastAsia"/>
        </w:rPr>
        <w:t>平滑像素数</w:t>
      </w:r>
      <w:r w:rsidR="001C283C">
        <w:rPr>
          <w:rFonts w:hint="eastAsia"/>
        </w:rPr>
        <w:t>，进行像素平滑处理</w:t>
      </w:r>
      <w:r w:rsidR="00BD540F">
        <w:rPr>
          <w:rFonts w:hint="eastAsia"/>
        </w:rPr>
        <w:t>。</w:t>
      </w:r>
      <w:r w:rsidR="001C283C">
        <w:rPr>
          <w:rFonts w:hint="eastAsia"/>
        </w:rPr>
        <w:t>具体操作请参考软件设置或查阅软件手册。</w:t>
      </w:r>
      <w:r w:rsidR="00747C2B">
        <w:rPr>
          <w:rFonts w:hint="eastAsia"/>
        </w:rPr>
        <w:t>也可能受到电磁干扰，</w:t>
      </w:r>
      <w:r w:rsidR="000107AF">
        <w:rPr>
          <w:rFonts w:hint="eastAsia"/>
        </w:rPr>
        <w:t>可以为光谱仪及</w:t>
      </w:r>
      <w:r w:rsidR="000107AF">
        <w:rPr>
          <w:rFonts w:hint="eastAsia"/>
        </w:rPr>
        <w:t>USB</w:t>
      </w:r>
      <w:r w:rsidR="000107AF">
        <w:rPr>
          <w:rFonts w:hint="eastAsia"/>
        </w:rPr>
        <w:t>数据传输线加装电磁屏蔽</w:t>
      </w:r>
      <w:r w:rsidR="00670C37">
        <w:rPr>
          <w:rFonts w:hint="eastAsia"/>
        </w:rPr>
        <w:t>。</w:t>
      </w:r>
      <w:r w:rsidR="00670C37" w:rsidRPr="00670C37">
        <w:rPr>
          <w:noProof/>
        </w:rPr>
        <w:lastRenderedPageBreak/>
        <w:drawing>
          <wp:inline distT="0" distB="0" distL="0" distR="0" wp14:anchorId="253DA9E1" wp14:editId="260D2670">
            <wp:extent cx="5274310" cy="3297555"/>
            <wp:effectExtent l="0" t="0" r="2540" b="0"/>
            <wp:docPr id="1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297555"/>
                    </a:xfrm>
                    <a:prstGeom prst="rect">
                      <a:avLst/>
                    </a:prstGeom>
                    <a:noFill/>
                    <a:ln>
                      <a:noFill/>
                    </a:ln>
                    <a:effectLst/>
                    <a:extLst/>
                  </pic:spPr>
                </pic:pic>
              </a:graphicData>
            </a:graphic>
          </wp:inline>
        </w:drawing>
      </w:r>
    </w:p>
    <w:p w:rsidR="00A14FA1" w:rsidRDefault="002D41D8">
      <w:pPr>
        <w:rPr>
          <w:b/>
        </w:rPr>
      </w:pPr>
      <w:r>
        <w:rPr>
          <w:b/>
        </w:rPr>
        <w:t>4.</w:t>
      </w:r>
      <w:r w:rsidR="00F74DE2">
        <w:rPr>
          <w:rFonts w:hint="eastAsia"/>
          <w:b/>
        </w:rPr>
        <w:t>谱线丢失或重复</w:t>
      </w:r>
    </w:p>
    <w:p w:rsidR="00A67F52" w:rsidRDefault="00F74DE2" w:rsidP="00A67F52">
      <w:pPr>
        <w:ind w:firstLineChars="200" w:firstLine="420"/>
        <w:jc w:val="left"/>
      </w:pPr>
      <w:r w:rsidRPr="00F74DE2">
        <w:rPr>
          <w:rFonts w:hint="eastAsia"/>
        </w:rPr>
        <w:t>多通道光谱仪</w:t>
      </w:r>
      <w:r>
        <w:rPr>
          <w:rFonts w:hint="eastAsia"/>
        </w:rPr>
        <w:t>各个通道的光谱仪可能会出现谱线丢失或重复问题，可能是内存参数问题。应选择重置</w:t>
      </w:r>
      <w:r>
        <w:rPr>
          <w:rFonts w:hint="eastAsia"/>
        </w:rPr>
        <w:t>BAK</w:t>
      </w:r>
      <w:r>
        <w:rPr>
          <w:rFonts w:hint="eastAsia"/>
        </w:rPr>
        <w:t>文件或使用</w:t>
      </w:r>
      <w:r>
        <w:rPr>
          <w:rFonts w:hint="eastAsia"/>
        </w:rPr>
        <w:t>DLL</w:t>
      </w:r>
      <w:r>
        <w:rPr>
          <w:rFonts w:hint="eastAsia"/>
        </w:rPr>
        <w:t>软件查看更正光谱仪</w:t>
      </w:r>
      <w:r>
        <w:rPr>
          <w:rFonts w:hint="eastAsia"/>
        </w:rPr>
        <w:t>EEPROM</w:t>
      </w:r>
      <w:r>
        <w:rPr>
          <w:rFonts w:hint="eastAsia"/>
        </w:rPr>
        <w:t>参数。</w:t>
      </w:r>
    </w:p>
    <w:p w:rsidR="00F74DE2" w:rsidRDefault="00A67F52" w:rsidP="00A67F52">
      <w:pPr>
        <w:ind w:firstLineChars="200" w:firstLine="420"/>
        <w:jc w:val="center"/>
      </w:pPr>
      <w:r>
        <w:rPr>
          <w:noProof/>
        </w:rPr>
        <w:drawing>
          <wp:inline distT="0" distB="0" distL="0" distR="0" wp14:anchorId="7D2CEAF8">
            <wp:extent cx="4596765" cy="23533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96765" cy="2353310"/>
                    </a:xfrm>
                    <a:prstGeom prst="rect">
                      <a:avLst/>
                    </a:prstGeom>
                    <a:noFill/>
                  </pic:spPr>
                </pic:pic>
              </a:graphicData>
            </a:graphic>
          </wp:inline>
        </w:drawing>
      </w:r>
    </w:p>
    <w:p w:rsidR="00747C2B" w:rsidRDefault="002D41D8" w:rsidP="00747C2B">
      <w:pPr>
        <w:rPr>
          <w:b/>
        </w:rPr>
      </w:pPr>
      <w:r>
        <w:rPr>
          <w:b/>
        </w:rPr>
        <w:t>5</w:t>
      </w:r>
      <w:r w:rsidR="00747C2B" w:rsidRPr="00747C2B">
        <w:rPr>
          <w:b/>
        </w:rPr>
        <w:t>.</w:t>
      </w:r>
      <w:r w:rsidR="00747C2B" w:rsidRPr="00747C2B">
        <w:rPr>
          <w:rFonts w:hint="eastAsia"/>
          <w:b/>
        </w:rPr>
        <w:t>谱线不重合</w:t>
      </w:r>
      <w:r w:rsidR="00747C2B">
        <w:rPr>
          <w:rFonts w:hint="eastAsia"/>
          <w:b/>
        </w:rPr>
        <w:t>（台阶现象）</w:t>
      </w:r>
    </w:p>
    <w:p w:rsidR="00662D77" w:rsidRDefault="005E4D48" w:rsidP="00B26FCD">
      <w:pPr>
        <w:ind w:firstLineChars="200" w:firstLine="420"/>
      </w:pPr>
      <w:r w:rsidRPr="00630BA5">
        <w:rPr>
          <w:rFonts w:hint="eastAsia"/>
        </w:rPr>
        <w:t>多通道光谱仪使用一分多光纤接收光信号，各通道谱线常会出现台阶现象。</w:t>
      </w:r>
      <w:r w:rsidR="00553426">
        <w:rPr>
          <w:rFonts w:hint="eastAsia"/>
        </w:rPr>
        <w:t>在</w:t>
      </w:r>
      <w:r w:rsidR="00553426" w:rsidRPr="00553426">
        <w:rPr>
          <w:rFonts w:hint="eastAsia"/>
        </w:rPr>
        <w:t>Scope</w:t>
      </w:r>
      <w:r w:rsidR="00553426" w:rsidRPr="00553426">
        <w:rPr>
          <w:rFonts w:hint="eastAsia"/>
        </w:rPr>
        <w:t>模式</w:t>
      </w:r>
      <w:r w:rsidR="00553426">
        <w:rPr>
          <w:rFonts w:hint="eastAsia"/>
        </w:rPr>
        <w:t>下</w:t>
      </w:r>
      <w:r w:rsidR="00553426" w:rsidRPr="00553426">
        <w:rPr>
          <w:rFonts w:hint="eastAsia"/>
        </w:rPr>
        <w:t>这是非常正常的现象</w:t>
      </w:r>
      <w:r w:rsidR="00553426">
        <w:rPr>
          <w:rFonts w:hint="eastAsia"/>
        </w:rPr>
        <w:t>，</w:t>
      </w:r>
      <w:r w:rsidR="00630BA5">
        <w:rPr>
          <w:rFonts w:hint="eastAsia"/>
        </w:rPr>
        <w:t>出现</w:t>
      </w:r>
      <w:r w:rsidR="00553426">
        <w:rPr>
          <w:rFonts w:hint="eastAsia"/>
        </w:rPr>
        <w:t>台阶现象</w:t>
      </w:r>
      <w:r w:rsidR="00630BA5">
        <w:rPr>
          <w:rFonts w:hint="eastAsia"/>
        </w:rPr>
        <w:t>的原因及解决办法：</w:t>
      </w:r>
    </w:p>
    <w:p w:rsidR="00630BA5" w:rsidRDefault="00630BA5" w:rsidP="00B26FCD">
      <w:pPr>
        <w:ind w:firstLineChars="200" w:firstLine="420"/>
      </w:pPr>
      <w:r>
        <w:rPr>
          <w:rFonts w:hint="eastAsia"/>
        </w:rPr>
        <w:t>（</w:t>
      </w:r>
      <w:r>
        <w:rPr>
          <w:rFonts w:hint="eastAsia"/>
        </w:rPr>
        <w:t>1</w:t>
      </w:r>
      <w:r>
        <w:rPr>
          <w:rFonts w:hint="eastAsia"/>
        </w:rPr>
        <w:t>）不同通道光谱仪光栅效率及探测器灵敏度不同</w:t>
      </w:r>
    </w:p>
    <w:p w:rsidR="00630BA5" w:rsidRDefault="00630BA5" w:rsidP="00B26FCD">
      <w:pPr>
        <w:ind w:firstLineChars="200" w:firstLine="420"/>
      </w:pPr>
      <w:r>
        <w:rPr>
          <w:rFonts w:hint="eastAsia"/>
        </w:rPr>
        <w:t>（</w:t>
      </w:r>
      <w:r>
        <w:rPr>
          <w:rFonts w:hint="eastAsia"/>
        </w:rPr>
        <w:t>2</w:t>
      </w:r>
      <w:r>
        <w:rPr>
          <w:rFonts w:hint="eastAsia"/>
        </w:rPr>
        <w:t>）一分多光纤的光接收面分布不均匀</w:t>
      </w:r>
    </w:p>
    <w:p w:rsidR="00553426" w:rsidRDefault="00630BA5" w:rsidP="00553426">
      <w:pPr>
        <w:ind w:firstLineChars="200" w:firstLine="420"/>
      </w:pPr>
      <w:r>
        <w:rPr>
          <w:rFonts w:hint="eastAsia"/>
        </w:rPr>
        <w:t>（</w:t>
      </w:r>
      <w:r>
        <w:rPr>
          <w:rFonts w:hint="eastAsia"/>
        </w:rPr>
        <w:t>3</w:t>
      </w:r>
      <w:r>
        <w:rPr>
          <w:rFonts w:hint="eastAsia"/>
        </w:rPr>
        <w:t>）光纤接收角度改变或发生弯折。应保持光纤位置固定。</w:t>
      </w:r>
    </w:p>
    <w:p w:rsidR="00553426" w:rsidRDefault="00590611" w:rsidP="00590611">
      <w:pPr>
        <w:ind w:firstLineChars="200" w:firstLine="420"/>
      </w:pPr>
      <w:r w:rsidRPr="00E61BFC">
        <w:rPr>
          <w:rFonts w:hint="eastAsia"/>
        </w:rPr>
        <w:t>若客户应用</w:t>
      </w:r>
      <w:r>
        <w:rPr>
          <w:rFonts w:hint="eastAsia"/>
        </w:rPr>
        <w:t>需要</w:t>
      </w:r>
      <w:r w:rsidRPr="00E61BFC">
        <w:rPr>
          <w:rFonts w:hint="eastAsia"/>
        </w:rPr>
        <w:t>各个通道的</w:t>
      </w:r>
      <w:r>
        <w:rPr>
          <w:rFonts w:hint="eastAsia"/>
        </w:rPr>
        <w:t>光谱真实</w:t>
      </w:r>
      <w:r w:rsidRPr="00E61BFC">
        <w:rPr>
          <w:rFonts w:hint="eastAsia"/>
        </w:rPr>
        <w:t>强度值</w:t>
      </w:r>
      <w:r>
        <w:rPr>
          <w:rFonts w:hint="eastAsia"/>
        </w:rPr>
        <w:t>或各个通道之间进行比对，可以联系</w:t>
      </w:r>
      <w:r>
        <w:rPr>
          <w:rFonts w:hint="eastAsia"/>
        </w:rPr>
        <w:t>Avantes</w:t>
      </w:r>
      <w:r>
        <w:t xml:space="preserve"> </w:t>
      </w:r>
      <w:r>
        <w:rPr>
          <w:rFonts w:hint="eastAsia"/>
        </w:rPr>
        <w:t>China</w:t>
      </w:r>
      <w:r>
        <w:rPr>
          <w:rFonts w:hint="eastAsia"/>
        </w:rPr>
        <w:t>北京技术支持部为光谱仪进行归一化处理或将设备送至计量院进行辐照度校准。</w:t>
      </w:r>
      <w:r w:rsidR="00553426">
        <w:rPr>
          <w:rFonts w:hint="eastAsia"/>
        </w:rPr>
        <w:t>若在进行了归一化校准或计量院辐照度校准后，使用</w:t>
      </w:r>
      <w:r w:rsidR="00553426">
        <w:rPr>
          <w:rFonts w:hint="eastAsia"/>
        </w:rPr>
        <w:t>I</w:t>
      </w:r>
      <w:r w:rsidR="0046206D" w:rsidRPr="0046206D">
        <w:rPr>
          <w:rFonts w:hint="eastAsia"/>
          <w:vertAlign w:val="subscript"/>
        </w:rPr>
        <w:t>A</w:t>
      </w:r>
      <w:r w:rsidR="00553426">
        <w:rPr>
          <w:rFonts w:hint="eastAsia"/>
        </w:rPr>
        <w:t>模式测量依然有此问题，则有可能是：</w:t>
      </w:r>
    </w:p>
    <w:p w:rsidR="00553426" w:rsidRDefault="00553426" w:rsidP="00553426">
      <w:pPr>
        <w:ind w:firstLineChars="200" w:firstLine="420"/>
      </w:pPr>
      <w:r>
        <w:rPr>
          <w:rFonts w:hint="eastAsia"/>
        </w:rPr>
        <w:t>（</w:t>
      </w:r>
      <w:r>
        <w:rPr>
          <w:rFonts w:hint="eastAsia"/>
        </w:rPr>
        <w:t>1</w:t>
      </w:r>
      <w:r>
        <w:rPr>
          <w:rFonts w:hint="eastAsia"/>
        </w:rPr>
        <w:t>）光纤放置、弯折状态与校准时不一致</w:t>
      </w:r>
    </w:p>
    <w:p w:rsidR="00553426" w:rsidRDefault="00553426" w:rsidP="00553426">
      <w:pPr>
        <w:ind w:firstLineChars="200" w:firstLine="420"/>
      </w:pPr>
      <w:r>
        <w:rPr>
          <w:rFonts w:hint="eastAsia"/>
        </w:rPr>
        <w:t>（</w:t>
      </w:r>
      <w:r>
        <w:rPr>
          <w:rFonts w:hint="eastAsia"/>
        </w:rPr>
        <w:t>2</w:t>
      </w:r>
      <w:r>
        <w:rPr>
          <w:rFonts w:hint="eastAsia"/>
        </w:rPr>
        <w:t>）距上次校准时间较长，或仪器光纤、探头被重新拆装过，校准失效</w:t>
      </w:r>
    </w:p>
    <w:p w:rsidR="00A67F52" w:rsidRPr="00553426" w:rsidRDefault="00A67F52" w:rsidP="00553426">
      <w:pPr>
        <w:ind w:firstLineChars="200" w:firstLine="420"/>
      </w:pPr>
      <w:r w:rsidRPr="00A67F52">
        <w:rPr>
          <w:noProof/>
        </w:rPr>
        <w:lastRenderedPageBreak/>
        <w:drawing>
          <wp:inline distT="0" distB="0" distL="0" distR="0">
            <wp:extent cx="5274310" cy="2829448"/>
            <wp:effectExtent l="0" t="0" r="2540" b="9525"/>
            <wp:docPr id="7" name="图片 7" descr="C:\Users\DELL\AppData\Local\Temp\WeChat Files\36acc7cbd6d6a980d1789bf73c38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AppData\Local\Temp\WeChat Files\36acc7cbd6d6a980d1789bf73c38393.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2829448"/>
                    </a:xfrm>
                    <a:prstGeom prst="rect">
                      <a:avLst/>
                    </a:prstGeom>
                    <a:noFill/>
                    <a:ln>
                      <a:noFill/>
                    </a:ln>
                  </pic:spPr>
                </pic:pic>
              </a:graphicData>
            </a:graphic>
          </wp:inline>
        </w:drawing>
      </w:r>
    </w:p>
    <w:sectPr w:rsidR="00A67F52" w:rsidRPr="005534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0BAD" w:rsidRDefault="006B0BAD" w:rsidP="002A3123">
      <w:r>
        <w:separator/>
      </w:r>
    </w:p>
  </w:endnote>
  <w:endnote w:type="continuationSeparator" w:id="0">
    <w:p w:rsidR="006B0BAD" w:rsidRDefault="006B0BAD" w:rsidP="002A31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0BAD" w:rsidRDefault="006B0BAD" w:rsidP="002A3123">
      <w:r>
        <w:separator/>
      </w:r>
    </w:p>
  </w:footnote>
  <w:footnote w:type="continuationSeparator" w:id="0">
    <w:p w:rsidR="006B0BAD" w:rsidRDefault="006B0BAD" w:rsidP="002A31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BE7C7C"/>
    <w:multiLevelType w:val="hybridMultilevel"/>
    <w:tmpl w:val="91A4AF0E"/>
    <w:lvl w:ilvl="0" w:tplc="AD7E3D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42E0B74"/>
    <w:multiLevelType w:val="hybridMultilevel"/>
    <w:tmpl w:val="1AC0944E"/>
    <w:lvl w:ilvl="0" w:tplc="07FCA410">
      <w:start w:val="1"/>
      <w:numFmt w:val="bullet"/>
      <w:lvlText w:val="•"/>
      <w:lvlJc w:val="left"/>
      <w:pPr>
        <w:tabs>
          <w:tab w:val="num" w:pos="720"/>
        </w:tabs>
        <w:ind w:left="720" w:hanging="360"/>
      </w:pPr>
      <w:rPr>
        <w:rFonts w:ascii="Arial" w:hAnsi="Arial" w:hint="default"/>
      </w:rPr>
    </w:lvl>
    <w:lvl w:ilvl="1" w:tplc="66A096D2" w:tentative="1">
      <w:start w:val="1"/>
      <w:numFmt w:val="bullet"/>
      <w:lvlText w:val="•"/>
      <w:lvlJc w:val="left"/>
      <w:pPr>
        <w:tabs>
          <w:tab w:val="num" w:pos="1440"/>
        </w:tabs>
        <w:ind w:left="1440" w:hanging="360"/>
      </w:pPr>
      <w:rPr>
        <w:rFonts w:ascii="Arial" w:hAnsi="Arial" w:hint="default"/>
      </w:rPr>
    </w:lvl>
    <w:lvl w:ilvl="2" w:tplc="80C0AFE0" w:tentative="1">
      <w:start w:val="1"/>
      <w:numFmt w:val="bullet"/>
      <w:lvlText w:val="•"/>
      <w:lvlJc w:val="left"/>
      <w:pPr>
        <w:tabs>
          <w:tab w:val="num" w:pos="2160"/>
        </w:tabs>
        <w:ind w:left="2160" w:hanging="360"/>
      </w:pPr>
      <w:rPr>
        <w:rFonts w:ascii="Arial" w:hAnsi="Arial" w:hint="default"/>
      </w:rPr>
    </w:lvl>
    <w:lvl w:ilvl="3" w:tplc="CF160878" w:tentative="1">
      <w:start w:val="1"/>
      <w:numFmt w:val="bullet"/>
      <w:lvlText w:val="•"/>
      <w:lvlJc w:val="left"/>
      <w:pPr>
        <w:tabs>
          <w:tab w:val="num" w:pos="2880"/>
        </w:tabs>
        <w:ind w:left="2880" w:hanging="360"/>
      </w:pPr>
      <w:rPr>
        <w:rFonts w:ascii="Arial" w:hAnsi="Arial" w:hint="default"/>
      </w:rPr>
    </w:lvl>
    <w:lvl w:ilvl="4" w:tplc="4C084AB4" w:tentative="1">
      <w:start w:val="1"/>
      <w:numFmt w:val="bullet"/>
      <w:lvlText w:val="•"/>
      <w:lvlJc w:val="left"/>
      <w:pPr>
        <w:tabs>
          <w:tab w:val="num" w:pos="3600"/>
        </w:tabs>
        <w:ind w:left="3600" w:hanging="360"/>
      </w:pPr>
      <w:rPr>
        <w:rFonts w:ascii="Arial" w:hAnsi="Arial" w:hint="default"/>
      </w:rPr>
    </w:lvl>
    <w:lvl w:ilvl="5" w:tplc="2AFA1052" w:tentative="1">
      <w:start w:val="1"/>
      <w:numFmt w:val="bullet"/>
      <w:lvlText w:val="•"/>
      <w:lvlJc w:val="left"/>
      <w:pPr>
        <w:tabs>
          <w:tab w:val="num" w:pos="4320"/>
        </w:tabs>
        <w:ind w:left="4320" w:hanging="360"/>
      </w:pPr>
      <w:rPr>
        <w:rFonts w:ascii="Arial" w:hAnsi="Arial" w:hint="default"/>
      </w:rPr>
    </w:lvl>
    <w:lvl w:ilvl="6" w:tplc="661E2194" w:tentative="1">
      <w:start w:val="1"/>
      <w:numFmt w:val="bullet"/>
      <w:lvlText w:val="•"/>
      <w:lvlJc w:val="left"/>
      <w:pPr>
        <w:tabs>
          <w:tab w:val="num" w:pos="5040"/>
        </w:tabs>
        <w:ind w:left="5040" w:hanging="360"/>
      </w:pPr>
      <w:rPr>
        <w:rFonts w:ascii="Arial" w:hAnsi="Arial" w:hint="default"/>
      </w:rPr>
    </w:lvl>
    <w:lvl w:ilvl="7" w:tplc="7FD445C8" w:tentative="1">
      <w:start w:val="1"/>
      <w:numFmt w:val="bullet"/>
      <w:lvlText w:val="•"/>
      <w:lvlJc w:val="left"/>
      <w:pPr>
        <w:tabs>
          <w:tab w:val="num" w:pos="5760"/>
        </w:tabs>
        <w:ind w:left="5760" w:hanging="360"/>
      </w:pPr>
      <w:rPr>
        <w:rFonts w:ascii="Arial" w:hAnsi="Arial" w:hint="default"/>
      </w:rPr>
    </w:lvl>
    <w:lvl w:ilvl="8" w:tplc="7776581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87A"/>
    <w:rsid w:val="000107AF"/>
    <w:rsid w:val="00071E19"/>
    <w:rsid w:val="00091DB5"/>
    <w:rsid w:val="000F32FE"/>
    <w:rsid w:val="00136DF4"/>
    <w:rsid w:val="00172A50"/>
    <w:rsid w:val="00174AC8"/>
    <w:rsid w:val="001C0FC3"/>
    <w:rsid w:val="001C283C"/>
    <w:rsid w:val="002560A5"/>
    <w:rsid w:val="00265FF1"/>
    <w:rsid w:val="002A3123"/>
    <w:rsid w:val="002D41D8"/>
    <w:rsid w:val="002F2706"/>
    <w:rsid w:val="003F392E"/>
    <w:rsid w:val="00451864"/>
    <w:rsid w:val="0046206D"/>
    <w:rsid w:val="0047508E"/>
    <w:rsid w:val="0048239B"/>
    <w:rsid w:val="004879CA"/>
    <w:rsid w:val="004C4627"/>
    <w:rsid w:val="004E7744"/>
    <w:rsid w:val="0051425D"/>
    <w:rsid w:val="00553426"/>
    <w:rsid w:val="00590611"/>
    <w:rsid w:val="005907F9"/>
    <w:rsid w:val="005E1C9A"/>
    <w:rsid w:val="005E3B83"/>
    <w:rsid w:val="005E4D48"/>
    <w:rsid w:val="00630BA5"/>
    <w:rsid w:val="00635DFC"/>
    <w:rsid w:val="00662D77"/>
    <w:rsid w:val="00670C37"/>
    <w:rsid w:val="006B0BAD"/>
    <w:rsid w:val="006D0986"/>
    <w:rsid w:val="006F4B90"/>
    <w:rsid w:val="00745DC7"/>
    <w:rsid w:val="00747C2B"/>
    <w:rsid w:val="007B6728"/>
    <w:rsid w:val="007D187A"/>
    <w:rsid w:val="007D7119"/>
    <w:rsid w:val="007F2EE2"/>
    <w:rsid w:val="008977E8"/>
    <w:rsid w:val="008A2589"/>
    <w:rsid w:val="008E3515"/>
    <w:rsid w:val="009D46DA"/>
    <w:rsid w:val="009D6D5E"/>
    <w:rsid w:val="00A14FA1"/>
    <w:rsid w:val="00A67F52"/>
    <w:rsid w:val="00AA0CE6"/>
    <w:rsid w:val="00AF6A4D"/>
    <w:rsid w:val="00B14177"/>
    <w:rsid w:val="00B26FCD"/>
    <w:rsid w:val="00B46139"/>
    <w:rsid w:val="00B90355"/>
    <w:rsid w:val="00B924AC"/>
    <w:rsid w:val="00BD540F"/>
    <w:rsid w:val="00C52902"/>
    <w:rsid w:val="00C73C67"/>
    <w:rsid w:val="00C8470D"/>
    <w:rsid w:val="00D4663B"/>
    <w:rsid w:val="00D57F4D"/>
    <w:rsid w:val="00D77E93"/>
    <w:rsid w:val="00DB3EE5"/>
    <w:rsid w:val="00DB7C71"/>
    <w:rsid w:val="00DD4997"/>
    <w:rsid w:val="00DD7E99"/>
    <w:rsid w:val="00E26AC1"/>
    <w:rsid w:val="00E375EF"/>
    <w:rsid w:val="00E43EC2"/>
    <w:rsid w:val="00E54DE2"/>
    <w:rsid w:val="00E61BFC"/>
    <w:rsid w:val="00E85193"/>
    <w:rsid w:val="00EA52A3"/>
    <w:rsid w:val="00EA69A9"/>
    <w:rsid w:val="00F155E4"/>
    <w:rsid w:val="00F43CCF"/>
    <w:rsid w:val="00F74DE2"/>
    <w:rsid w:val="00F767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1980B8"/>
  <w15:chartTrackingRefBased/>
  <w15:docId w15:val="{3C1500B0-B889-403C-A1C7-EF96BCD77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3123"/>
    <w:pPr>
      <w:widowControl w:val="0"/>
      <w:jc w:val="both"/>
    </w:pPr>
    <w:rPr>
      <w:rFonts w:ascii="Times New Roman" w:eastAsia="宋体" w:hAnsi="Times New Roman" w:cs="Times New Roman"/>
      <w:snapToGrid w:val="0"/>
      <w:kern w:val="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A312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A3123"/>
    <w:rPr>
      <w:sz w:val="18"/>
      <w:szCs w:val="18"/>
    </w:rPr>
  </w:style>
  <w:style w:type="paragraph" w:styleId="a5">
    <w:name w:val="footer"/>
    <w:basedOn w:val="a"/>
    <w:link w:val="a6"/>
    <w:uiPriority w:val="99"/>
    <w:unhideWhenUsed/>
    <w:rsid w:val="002A3123"/>
    <w:pPr>
      <w:tabs>
        <w:tab w:val="center" w:pos="4153"/>
        <w:tab w:val="right" w:pos="8306"/>
      </w:tabs>
      <w:snapToGrid w:val="0"/>
      <w:jc w:val="left"/>
    </w:pPr>
    <w:rPr>
      <w:sz w:val="18"/>
      <w:szCs w:val="18"/>
    </w:rPr>
  </w:style>
  <w:style w:type="character" w:customStyle="1" w:styleId="a6">
    <w:name w:val="页脚 字符"/>
    <w:basedOn w:val="a0"/>
    <w:link w:val="a5"/>
    <w:uiPriority w:val="99"/>
    <w:rsid w:val="002A3123"/>
    <w:rPr>
      <w:sz w:val="18"/>
      <w:szCs w:val="18"/>
    </w:rPr>
  </w:style>
  <w:style w:type="paragraph" w:styleId="a7">
    <w:name w:val="List Paragraph"/>
    <w:basedOn w:val="a"/>
    <w:uiPriority w:val="34"/>
    <w:qFormat/>
    <w:rsid w:val="00B26FCD"/>
    <w:pPr>
      <w:widowControl/>
      <w:ind w:firstLineChars="200" w:firstLine="420"/>
      <w:jc w:val="left"/>
    </w:pPr>
    <w:rPr>
      <w:rFonts w:ascii="宋体" w:hAnsi="宋体" w:cs="宋体"/>
      <w:snapToGri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12184">
      <w:bodyDiv w:val="1"/>
      <w:marLeft w:val="0"/>
      <w:marRight w:val="0"/>
      <w:marTop w:val="0"/>
      <w:marBottom w:val="0"/>
      <w:divBdr>
        <w:top w:val="none" w:sz="0" w:space="0" w:color="auto"/>
        <w:left w:val="none" w:sz="0" w:space="0" w:color="auto"/>
        <w:bottom w:val="none" w:sz="0" w:space="0" w:color="auto"/>
        <w:right w:val="none" w:sz="0" w:space="0" w:color="auto"/>
      </w:divBdr>
      <w:divsChild>
        <w:div w:id="1749881897">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285</TotalTime>
  <Pages>6</Pages>
  <Words>270</Words>
  <Characters>1544</Characters>
  <Application>Microsoft Office Word</Application>
  <DocSecurity>0</DocSecurity>
  <Lines>12</Lines>
  <Paragraphs>3</Paragraphs>
  <ScaleCrop>false</ScaleCrop>
  <Company>Microsoft</Company>
  <LinksUpToDate>false</LinksUpToDate>
  <CharactersWithSpaces>1811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L.Jasen</dc:creator>
  <cp:keywords/>
  <dc:description/>
  <cp:lastModifiedBy>Mr L.Jasen</cp:lastModifiedBy>
  <cp:revision>69</cp:revision>
  <dcterms:created xsi:type="dcterms:W3CDTF">2020-07-30T06:05:00Z</dcterms:created>
  <dcterms:modified xsi:type="dcterms:W3CDTF">2020-09-17T05:45:00Z</dcterms:modified>
</cp:coreProperties>
</file>