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FCD" w:rsidRDefault="005E192C" w:rsidP="00A71FCD">
      <w:pPr>
        <w:rPr>
          <w:b/>
        </w:rPr>
      </w:pPr>
      <w:r w:rsidRPr="005E192C">
        <w:rPr>
          <w:rFonts w:hint="eastAsia"/>
          <w:b/>
        </w:rPr>
        <w:t>一</w:t>
      </w:r>
      <w:r w:rsidR="00A71FCD" w:rsidRPr="005E192C">
        <w:rPr>
          <w:rFonts w:hint="eastAsia"/>
          <w:b/>
        </w:rPr>
        <w:t>、触发类型</w:t>
      </w:r>
    </w:p>
    <w:p w:rsidR="00F46D16" w:rsidRPr="005E192C" w:rsidRDefault="00F46D16" w:rsidP="000946B8">
      <w:pPr>
        <w:ind w:firstLineChars="200" w:firstLine="420"/>
        <w:rPr>
          <w:b/>
        </w:rPr>
      </w:pPr>
      <w:r w:rsidRPr="00AD4C92">
        <w:rPr>
          <w:rFonts w:hint="eastAsia"/>
        </w:rPr>
        <w:t>触发源分为软件触发和硬件触发</w:t>
      </w:r>
      <w:r>
        <w:rPr>
          <w:rFonts w:hint="eastAsia"/>
        </w:rPr>
        <w:t>两种类型</w:t>
      </w:r>
      <w:r w:rsidRPr="00AD4C92">
        <w:rPr>
          <w:rFonts w:hint="eastAsia"/>
        </w:rPr>
        <w:t>。</w:t>
      </w:r>
    </w:p>
    <w:p w:rsidR="00CA04F4" w:rsidRPr="00AD4C92" w:rsidRDefault="00CA04F4" w:rsidP="000946B8">
      <w:pPr>
        <w:ind w:firstLineChars="100" w:firstLine="211"/>
        <w:rPr>
          <w:b/>
        </w:rPr>
      </w:pPr>
      <w:r w:rsidRPr="00AD4C92">
        <w:rPr>
          <w:rFonts w:hint="eastAsia"/>
          <w:b/>
        </w:rPr>
        <w:t>1.</w:t>
      </w:r>
      <w:r w:rsidR="000946B8">
        <w:rPr>
          <w:b/>
        </w:rPr>
        <w:t>1</w:t>
      </w:r>
      <w:r w:rsidRPr="00AD4C92">
        <w:rPr>
          <w:rFonts w:hint="eastAsia"/>
          <w:b/>
        </w:rPr>
        <w:t>软件触发</w:t>
      </w:r>
    </w:p>
    <w:p w:rsidR="00CA04F4" w:rsidRPr="00AD4C92" w:rsidRDefault="00CA04F4" w:rsidP="000946B8">
      <w:pPr>
        <w:ind w:firstLineChars="200" w:firstLine="420"/>
      </w:pPr>
      <w:r w:rsidRPr="00AD4C92">
        <w:rPr>
          <w:rFonts w:hint="eastAsia"/>
        </w:rPr>
        <w:t>通过软件控制光谱仪采集数据。</w:t>
      </w:r>
    </w:p>
    <w:p w:rsidR="000946B8" w:rsidRDefault="000946B8" w:rsidP="000946B8">
      <w:pPr>
        <w:ind w:firstLineChars="100" w:firstLine="211"/>
        <w:rPr>
          <w:b/>
        </w:rPr>
      </w:pPr>
      <w:r>
        <w:rPr>
          <w:b/>
        </w:rPr>
        <w:t>1.</w:t>
      </w:r>
      <w:r>
        <w:rPr>
          <w:rFonts w:hint="eastAsia"/>
          <w:b/>
        </w:rPr>
        <w:t>2</w:t>
      </w:r>
      <w:r w:rsidR="00CA04F4" w:rsidRPr="00AD4C92">
        <w:rPr>
          <w:rFonts w:hint="eastAsia"/>
          <w:b/>
        </w:rPr>
        <w:t>硬件触发</w:t>
      </w:r>
    </w:p>
    <w:p w:rsidR="00CA04F4" w:rsidRPr="000946B8" w:rsidRDefault="002048E7" w:rsidP="000946B8">
      <w:pPr>
        <w:ind w:firstLineChars="200" w:firstLine="420"/>
        <w:rPr>
          <w:b/>
        </w:rPr>
      </w:pPr>
      <w:r>
        <w:rPr>
          <w:rFonts w:hint="eastAsia"/>
        </w:rPr>
        <w:t>硬件触发的触发源包括外部触发源和同步触发源。</w:t>
      </w:r>
    </w:p>
    <w:p w:rsidR="00CA04F4" w:rsidRPr="00AD4C92" w:rsidRDefault="000946B8" w:rsidP="000946B8">
      <w:pPr>
        <w:ind w:firstLineChars="200" w:firstLine="422"/>
        <w:rPr>
          <w:b/>
        </w:rPr>
      </w:pPr>
      <w:r>
        <w:rPr>
          <w:rFonts w:hint="eastAsia"/>
          <w:b/>
        </w:rPr>
        <w:t>1</w:t>
      </w:r>
      <w:r>
        <w:rPr>
          <w:b/>
        </w:rPr>
        <w:t>.2.1</w:t>
      </w:r>
      <w:r w:rsidR="00CA04F4" w:rsidRPr="00AD4C92">
        <w:rPr>
          <w:rFonts w:hint="eastAsia"/>
          <w:b/>
        </w:rPr>
        <w:t>外部触发</w:t>
      </w:r>
    </w:p>
    <w:p w:rsidR="00CA04F4" w:rsidRDefault="00597390" w:rsidP="00AD4C92">
      <w:pPr>
        <w:ind w:firstLineChars="200" w:firstLine="420"/>
        <w:rPr>
          <w:color w:val="FF0000"/>
        </w:rPr>
      </w:pPr>
      <w:r>
        <w:rPr>
          <w:rFonts w:hint="eastAsia"/>
        </w:rPr>
        <w:t>通过触发线连接光谱仪，配合软件开启外触发功能，</w:t>
      </w:r>
      <w:r w:rsidR="00CA04F4" w:rsidRPr="00AD4C92">
        <w:rPr>
          <w:rFonts w:hint="eastAsia"/>
        </w:rPr>
        <w:t>可以通过外部触发信号控制光谱仪采集数据</w:t>
      </w:r>
      <w:r w:rsidR="00CA04F4" w:rsidRPr="00340785">
        <w:rPr>
          <w:rFonts w:hint="eastAsia"/>
        </w:rPr>
        <w:t>。</w:t>
      </w:r>
      <w:r w:rsidR="002048E7" w:rsidRPr="00340785">
        <w:rPr>
          <w:rFonts w:hint="eastAsia"/>
        </w:rPr>
        <w:t>光谱仪的</w:t>
      </w:r>
      <w:r w:rsidR="002048E7" w:rsidRPr="00340785">
        <w:rPr>
          <w:rFonts w:hint="eastAsia"/>
        </w:rPr>
        <w:t>D</w:t>
      </w:r>
      <w:r w:rsidR="002048E7" w:rsidRPr="00340785">
        <w:t>B26</w:t>
      </w:r>
      <w:r w:rsidR="002048E7" w:rsidRPr="00340785">
        <w:rPr>
          <w:rFonts w:hint="eastAsia"/>
        </w:rPr>
        <w:t>端口的第</w:t>
      </w:r>
      <w:r w:rsidR="002048E7" w:rsidRPr="00340785">
        <w:rPr>
          <w:rFonts w:hint="eastAsia"/>
        </w:rPr>
        <w:t>6</w:t>
      </w:r>
      <w:r w:rsidR="004C6B5F" w:rsidRPr="00340785">
        <w:rPr>
          <w:rFonts w:hint="eastAsia"/>
        </w:rPr>
        <w:t>针为触发信号输入针脚；</w:t>
      </w:r>
      <w:r w:rsidR="002048E7" w:rsidRPr="00340785">
        <w:t>M</w:t>
      </w:r>
      <w:r w:rsidR="002048E7" w:rsidRPr="00340785">
        <w:rPr>
          <w:rFonts w:hint="eastAsia"/>
        </w:rPr>
        <w:t>ini</w:t>
      </w:r>
      <w:r w:rsidR="002048E7" w:rsidRPr="00340785">
        <w:rPr>
          <w:rFonts w:hint="eastAsia"/>
        </w:rPr>
        <w:t>系列光谱仪为</w:t>
      </w:r>
      <w:r w:rsidR="004C6B5F" w:rsidRPr="00340785">
        <w:t>Wurth WR-WTB series 10 pins</w:t>
      </w:r>
      <w:r w:rsidR="004C6B5F" w:rsidRPr="00340785">
        <w:rPr>
          <w:rFonts w:hint="eastAsia"/>
        </w:rPr>
        <w:t>端口的第</w:t>
      </w:r>
      <w:r w:rsidR="004C6B5F" w:rsidRPr="00340785">
        <w:rPr>
          <w:rFonts w:hint="eastAsia"/>
        </w:rPr>
        <w:t>1</w:t>
      </w:r>
      <w:r w:rsidR="004C6B5F" w:rsidRPr="00340785">
        <w:rPr>
          <w:rFonts w:hint="eastAsia"/>
        </w:rPr>
        <w:t>针为触发信号输入针脚。</w:t>
      </w:r>
    </w:p>
    <w:p w:rsidR="000946B8" w:rsidRPr="000946B8" w:rsidRDefault="000946B8" w:rsidP="000946B8">
      <w:pPr>
        <w:ind w:firstLineChars="200" w:firstLine="422"/>
        <w:rPr>
          <w:b/>
        </w:rPr>
      </w:pPr>
      <w:r w:rsidRPr="000946B8">
        <w:rPr>
          <w:rFonts w:hint="eastAsia"/>
          <w:b/>
        </w:rPr>
        <w:t>1</w:t>
      </w:r>
      <w:r w:rsidRPr="000946B8">
        <w:rPr>
          <w:b/>
        </w:rPr>
        <w:t>.2.2</w:t>
      </w:r>
      <w:r w:rsidRPr="000946B8">
        <w:rPr>
          <w:rFonts w:hint="eastAsia"/>
          <w:b/>
        </w:rPr>
        <w:t>外部触发信号类型</w:t>
      </w:r>
    </w:p>
    <w:p w:rsidR="000946B8" w:rsidRPr="000946B8" w:rsidRDefault="00517252" w:rsidP="00FD0693">
      <w:pPr>
        <w:ind w:firstLineChars="200" w:firstLine="420"/>
        <w:jc w:val="left"/>
      </w:pPr>
      <w:r>
        <w:rPr>
          <w:rFonts w:hint="eastAsia"/>
        </w:rPr>
        <w:t>外部</w:t>
      </w:r>
      <w:r w:rsidR="000946B8" w:rsidRPr="000946B8">
        <w:rPr>
          <w:rFonts w:hint="eastAsia"/>
        </w:rPr>
        <w:t>触发信号要求为不大于</w:t>
      </w:r>
      <w:r w:rsidR="000946B8" w:rsidRPr="000946B8">
        <w:rPr>
          <w:rFonts w:hint="eastAsia"/>
        </w:rPr>
        <w:t>5V</w:t>
      </w:r>
      <w:r w:rsidR="000946B8" w:rsidRPr="000946B8">
        <w:rPr>
          <w:rFonts w:hint="eastAsia"/>
        </w:rPr>
        <w:t>的</w:t>
      </w:r>
      <w:r w:rsidR="000946B8" w:rsidRPr="000946B8">
        <w:rPr>
          <w:rFonts w:hint="eastAsia"/>
        </w:rPr>
        <w:t>TTL</w:t>
      </w:r>
      <w:r w:rsidR="00A143A3">
        <w:rPr>
          <w:rFonts w:hint="eastAsia"/>
        </w:rPr>
        <w:t>方波信号，触发信号的</w:t>
      </w:r>
      <w:r w:rsidR="00A143A3" w:rsidRPr="00A143A3">
        <w:rPr>
          <w:rFonts w:hint="eastAsia"/>
        </w:rPr>
        <w:t>上升沿越陡触发延时越准确</w:t>
      </w:r>
      <w:r w:rsidR="000946B8" w:rsidRPr="000946B8">
        <w:rPr>
          <w:rFonts w:hint="eastAsia"/>
        </w:rPr>
        <w:t>。触发信号类型分为边沿（上升沿）触发信号和高电平触发信号两种。光谱仪默认的触发信号类型为上升沿触发，可以在</w:t>
      </w:r>
      <w:r w:rsidR="000946B8" w:rsidRPr="000946B8">
        <w:rPr>
          <w:rFonts w:hint="eastAsia"/>
        </w:rPr>
        <w:t>AvaSoft</w:t>
      </w:r>
      <w:r w:rsidR="000946B8" w:rsidRPr="000946B8">
        <w:rPr>
          <w:rFonts w:hint="eastAsia"/>
        </w:rPr>
        <w:t>软件中进行设置更改。</w:t>
      </w:r>
      <w:r w:rsidR="00FD0693">
        <w:rPr>
          <w:noProof/>
          <w:snapToGrid/>
        </w:rPr>
        <w:drawing>
          <wp:inline distT="0" distB="0" distL="0" distR="0" wp14:anchorId="09ECCEB0" wp14:editId="717E59DB">
            <wp:extent cx="5274310" cy="3724275"/>
            <wp:effectExtent l="0" t="0" r="254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3724275"/>
                    </a:xfrm>
                    <a:prstGeom prst="rect">
                      <a:avLst/>
                    </a:prstGeom>
                  </pic:spPr>
                </pic:pic>
              </a:graphicData>
            </a:graphic>
          </wp:inline>
        </w:drawing>
      </w:r>
    </w:p>
    <w:p w:rsidR="000946B8" w:rsidRPr="000946B8" w:rsidRDefault="000946B8" w:rsidP="000946B8">
      <w:r w:rsidRPr="000946B8">
        <w:rPr>
          <w:rFonts w:hint="eastAsia"/>
        </w:rPr>
        <w:t>（</w:t>
      </w:r>
      <w:r w:rsidRPr="000946B8">
        <w:rPr>
          <w:rFonts w:hint="eastAsia"/>
        </w:rPr>
        <w:t>1</w:t>
      </w:r>
      <w:r w:rsidRPr="000946B8">
        <w:rPr>
          <w:rFonts w:hint="eastAsia"/>
        </w:rPr>
        <w:t>）边沿触发（上升沿）</w:t>
      </w:r>
    </w:p>
    <w:p w:rsidR="000946B8" w:rsidRPr="008975F2" w:rsidRDefault="00FD0693" w:rsidP="0092219D">
      <w:pPr>
        <w:ind w:firstLineChars="200" w:firstLine="420"/>
      </w:pPr>
      <w:r w:rsidRPr="008975F2">
        <w:rPr>
          <w:rFonts w:hint="eastAsia"/>
        </w:rPr>
        <w:t>当</w:t>
      </w:r>
      <w:r w:rsidRPr="008975F2">
        <w:rPr>
          <w:rFonts w:hint="eastAsia"/>
        </w:rPr>
        <w:t>AvaSoft</w:t>
      </w:r>
      <w:r w:rsidRPr="008975F2">
        <w:rPr>
          <w:rFonts w:hint="eastAsia"/>
        </w:rPr>
        <w:t>软件设置外触发信号类型为边沿触发时，</w:t>
      </w:r>
      <w:r w:rsidR="000946B8" w:rsidRPr="008975F2">
        <w:rPr>
          <w:rFonts w:hint="eastAsia"/>
        </w:rPr>
        <w:t>光谱仪一直等待</w:t>
      </w:r>
      <w:r w:rsidR="00517252" w:rsidRPr="008975F2">
        <w:rPr>
          <w:rFonts w:hint="eastAsia"/>
        </w:rPr>
        <w:t>I</w:t>
      </w:r>
      <w:r w:rsidR="00517252" w:rsidRPr="008975F2">
        <w:t>/O</w:t>
      </w:r>
      <w:r w:rsidR="00517252" w:rsidRPr="008975F2">
        <w:rPr>
          <w:rFonts w:hint="eastAsia"/>
        </w:rPr>
        <w:t>端口的</w:t>
      </w:r>
      <w:r w:rsidR="00760555">
        <w:rPr>
          <w:rFonts w:hint="eastAsia"/>
        </w:rPr>
        <w:t>外</w:t>
      </w:r>
      <w:r w:rsidR="00517252" w:rsidRPr="008975F2">
        <w:rPr>
          <w:rFonts w:hint="eastAsia"/>
        </w:rPr>
        <w:t>触发信号输入针脚</w:t>
      </w:r>
      <w:r w:rsidR="000946B8" w:rsidRPr="008975F2">
        <w:rPr>
          <w:rFonts w:hint="eastAsia"/>
        </w:rPr>
        <w:t>探测到一个</w:t>
      </w:r>
      <w:r w:rsidR="000946B8" w:rsidRPr="008975F2">
        <w:rPr>
          <w:rFonts w:hint="eastAsia"/>
        </w:rPr>
        <w:t>TTL</w:t>
      </w:r>
      <w:r w:rsidRPr="008975F2">
        <w:rPr>
          <w:rFonts w:hint="eastAsia"/>
        </w:rPr>
        <w:t>输入脉冲的上升沿信号，每</w:t>
      </w:r>
      <w:r w:rsidR="000946B8" w:rsidRPr="008975F2">
        <w:rPr>
          <w:rFonts w:hint="eastAsia"/>
        </w:rPr>
        <w:t>探测到</w:t>
      </w:r>
      <w:r w:rsidRPr="008975F2">
        <w:rPr>
          <w:rFonts w:hint="eastAsia"/>
        </w:rPr>
        <w:t>一个</w:t>
      </w:r>
      <w:r w:rsidR="000946B8" w:rsidRPr="008975F2">
        <w:rPr>
          <w:rFonts w:hint="eastAsia"/>
        </w:rPr>
        <w:t>TTL</w:t>
      </w:r>
      <w:r w:rsidR="000946B8" w:rsidRPr="008975F2">
        <w:rPr>
          <w:rFonts w:hint="eastAsia"/>
        </w:rPr>
        <w:t>脉冲上升沿信号执行</w:t>
      </w:r>
      <w:r w:rsidRPr="008975F2">
        <w:rPr>
          <w:rFonts w:hint="eastAsia"/>
        </w:rPr>
        <w:t>一次</w:t>
      </w:r>
      <w:r w:rsidR="0086769B">
        <w:rPr>
          <w:rFonts w:hint="eastAsia"/>
        </w:rPr>
        <w:t>积分时间循环，</w:t>
      </w:r>
      <w:r w:rsidR="00A143A3" w:rsidRPr="008975F2">
        <w:rPr>
          <w:rFonts w:hint="eastAsia"/>
        </w:rPr>
        <w:t>此时对触发信号脉宽没有严格要求。</w:t>
      </w:r>
    </w:p>
    <w:p w:rsidR="000946B8" w:rsidRPr="000946B8" w:rsidRDefault="000946B8" w:rsidP="000946B8">
      <w:r w:rsidRPr="000946B8">
        <w:rPr>
          <w:rFonts w:hint="eastAsia"/>
        </w:rPr>
        <w:t>（</w:t>
      </w:r>
      <w:r w:rsidRPr="000946B8">
        <w:rPr>
          <w:rFonts w:hint="eastAsia"/>
        </w:rPr>
        <w:t>2</w:t>
      </w:r>
      <w:r w:rsidRPr="000946B8">
        <w:rPr>
          <w:rFonts w:hint="eastAsia"/>
        </w:rPr>
        <w:t>）高电平触发</w:t>
      </w:r>
    </w:p>
    <w:p w:rsidR="000E3809" w:rsidRDefault="001646E3" w:rsidP="000946B8">
      <w:pPr>
        <w:ind w:firstLineChars="200" w:firstLine="420"/>
      </w:pPr>
      <w:r w:rsidRPr="00A53579">
        <w:rPr>
          <w:rFonts w:hint="eastAsia"/>
        </w:rPr>
        <w:t>当</w:t>
      </w:r>
      <w:r w:rsidRPr="00A53579">
        <w:rPr>
          <w:rFonts w:hint="eastAsia"/>
        </w:rPr>
        <w:t>AvaSoft</w:t>
      </w:r>
      <w:r w:rsidRPr="00A53579">
        <w:rPr>
          <w:rFonts w:hint="eastAsia"/>
        </w:rPr>
        <w:t>软件设置外触发信号类型为高电平触发时，</w:t>
      </w:r>
      <w:r w:rsidR="008975F2" w:rsidRPr="00A53579">
        <w:rPr>
          <w:rFonts w:hint="eastAsia"/>
        </w:rPr>
        <w:t>光谱仪的</w:t>
      </w:r>
      <w:r w:rsidR="00760555" w:rsidRPr="00A53579">
        <w:rPr>
          <w:rFonts w:hint="eastAsia"/>
        </w:rPr>
        <w:t>I/O</w:t>
      </w:r>
      <w:r w:rsidR="00760555" w:rsidRPr="00A53579">
        <w:rPr>
          <w:rFonts w:hint="eastAsia"/>
        </w:rPr>
        <w:t>端口的外触发信号</w:t>
      </w:r>
      <w:r w:rsidR="008975F2" w:rsidRPr="00A53579">
        <w:rPr>
          <w:rFonts w:hint="eastAsia"/>
        </w:rPr>
        <w:t>输入针脚接收到</w:t>
      </w:r>
      <w:r w:rsidR="000946B8" w:rsidRPr="00A53579">
        <w:rPr>
          <w:rFonts w:hint="eastAsia"/>
        </w:rPr>
        <w:t>持续高电平</w:t>
      </w:r>
      <w:r w:rsidR="008975F2" w:rsidRPr="00A53579">
        <w:rPr>
          <w:rFonts w:hint="eastAsia"/>
        </w:rPr>
        <w:t>信号</w:t>
      </w:r>
      <w:r w:rsidR="00A53579" w:rsidRPr="00A53579">
        <w:rPr>
          <w:rFonts w:hint="eastAsia"/>
        </w:rPr>
        <w:t>，</w:t>
      </w:r>
      <w:r w:rsidR="000946B8" w:rsidRPr="00A53579">
        <w:rPr>
          <w:rFonts w:hint="eastAsia"/>
        </w:rPr>
        <w:t>光谱仪将在</w:t>
      </w:r>
      <w:r w:rsidR="000946B8" w:rsidRPr="00A53579">
        <w:rPr>
          <w:rFonts w:hint="eastAsia"/>
        </w:rPr>
        <w:t>TTL</w:t>
      </w:r>
      <w:r w:rsidR="000946B8" w:rsidRPr="00A53579">
        <w:rPr>
          <w:rFonts w:hint="eastAsia"/>
        </w:rPr>
        <w:t>脉冲的上升沿开始采集数据（以指定的积分时间扫描），并</w:t>
      </w:r>
      <w:r w:rsidR="000946B8" w:rsidRPr="000946B8">
        <w:rPr>
          <w:rFonts w:hint="eastAsia"/>
        </w:rPr>
        <w:t>且如果</w:t>
      </w:r>
      <w:r w:rsidR="000946B8" w:rsidRPr="000946B8">
        <w:rPr>
          <w:rFonts w:hint="eastAsia"/>
        </w:rPr>
        <w:t>TTL</w:t>
      </w:r>
      <w:r w:rsidR="000946B8" w:rsidRPr="000946B8">
        <w:rPr>
          <w:rFonts w:hint="eastAsia"/>
        </w:rPr>
        <w:t>信号保持在高电平状态光谱仪将持续采集。当</w:t>
      </w:r>
      <w:r w:rsidR="000946B8" w:rsidRPr="000946B8">
        <w:rPr>
          <w:rFonts w:hint="eastAsia"/>
        </w:rPr>
        <w:t>TTL</w:t>
      </w:r>
      <w:r w:rsidR="000946B8" w:rsidRPr="000946B8">
        <w:rPr>
          <w:rFonts w:hint="eastAsia"/>
        </w:rPr>
        <w:t>信号变为低电平，采集数据的平均值（除了最后一次扫描）将被传送到计算机上。</w:t>
      </w:r>
    </w:p>
    <w:p w:rsidR="00A53579" w:rsidRDefault="00A53579" w:rsidP="000946B8">
      <w:pPr>
        <w:ind w:firstLineChars="200" w:firstLine="420"/>
      </w:pPr>
    </w:p>
    <w:p w:rsidR="00752096" w:rsidRPr="000946B8" w:rsidRDefault="00752096" w:rsidP="000946B8">
      <w:pPr>
        <w:ind w:firstLineChars="200" w:firstLine="420"/>
        <w:rPr>
          <w:rFonts w:hint="eastAsia"/>
        </w:rPr>
      </w:pPr>
      <w:bookmarkStart w:id="0" w:name="_GoBack"/>
      <w:bookmarkEnd w:id="0"/>
    </w:p>
    <w:p w:rsidR="00CA04F4" w:rsidRPr="00AD4C92" w:rsidRDefault="00CA04F4" w:rsidP="00AD4C92">
      <w:pPr>
        <w:ind w:firstLineChars="100" w:firstLine="211"/>
        <w:rPr>
          <w:b/>
        </w:rPr>
      </w:pPr>
      <w:r w:rsidRPr="00AD4C92">
        <w:rPr>
          <w:rFonts w:hint="eastAsia"/>
          <w:b/>
        </w:rPr>
        <w:lastRenderedPageBreak/>
        <w:t>（</w:t>
      </w:r>
      <w:r w:rsidRPr="00AD4C92">
        <w:rPr>
          <w:rFonts w:hint="eastAsia"/>
          <w:b/>
        </w:rPr>
        <w:t>2</w:t>
      </w:r>
      <w:r w:rsidRPr="00AD4C92">
        <w:rPr>
          <w:rFonts w:hint="eastAsia"/>
          <w:b/>
        </w:rPr>
        <w:t>）同步触发</w:t>
      </w:r>
    </w:p>
    <w:p w:rsidR="005E192C" w:rsidRPr="005E192C" w:rsidRDefault="00CA04F4" w:rsidP="000227E3">
      <w:pPr>
        <w:ind w:firstLineChars="200" w:firstLine="420"/>
      </w:pPr>
      <w:r w:rsidRPr="00AD4C92">
        <w:rPr>
          <w:rFonts w:hint="eastAsia"/>
        </w:rPr>
        <w:t>多通道光谱仪采集数据可选择使用同步线连接各个光谱仪，设置一个主通道光谱仪，它产生的同步信号来控制其他光谱仪采集数据。同步状态下，若使用外部触发信号控制主通道光谱仪采集数据，每个触发信号只能实现一次数据采集。</w:t>
      </w:r>
    </w:p>
    <w:p w:rsidR="00CA04F4" w:rsidRPr="00AD4C92" w:rsidRDefault="000946B8" w:rsidP="00CA04F4">
      <w:pPr>
        <w:rPr>
          <w:b/>
        </w:rPr>
      </w:pPr>
      <w:r>
        <w:rPr>
          <w:rFonts w:hint="eastAsia"/>
          <w:b/>
        </w:rPr>
        <w:t>二</w:t>
      </w:r>
      <w:r w:rsidR="00CA04F4" w:rsidRPr="00AD4C92">
        <w:rPr>
          <w:rFonts w:hint="eastAsia"/>
          <w:b/>
        </w:rPr>
        <w:t>、时间延迟</w:t>
      </w:r>
    </w:p>
    <w:p w:rsidR="00CA04F4" w:rsidRPr="00AD4C92" w:rsidRDefault="00CA04F4" w:rsidP="00AD4C92">
      <w:pPr>
        <w:ind w:firstLineChars="200" w:firstLine="420"/>
      </w:pPr>
      <w:r w:rsidRPr="00AD4C92">
        <w:rPr>
          <w:rFonts w:hint="eastAsia"/>
        </w:rPr>
        <w:t>光谱仪</w:t>
      </w:r>
      <w:r w:rsidR="005E192C">
        <w:rPr>
          <w:rFonts w:hint="eastAsia"/>
        </w:rPr>
        <w:t>采集数据时</w:t>
      </w:r>
      <w:r w:rsidRPr="00AD4C92">
        <w:rPr>
          <w:rFonts w:hint="eastAsia"/>
        </w:rPr>
        <w:t>的时间延迟主要有两种，触发延迟和积分延迟。</w:t>
      </w:r>
    </w:p>
    <w:p w:rsidR="00CA04F4" w:rsidRPr="00AD4C92" w:rsidRDefault="00CA04F4" w:rsidP="00AD4C92">
      <w:pPr>
        <w:ind w:firstLineChars="100" w:firstLine="211"/>
        <w:rPr>
          <w:b/>
        </w:rPr>
      </w:pPr>
      <w:r w:rsidRPr="00AD4C92">
        <w:rPr>
          <w:rFonts w:hint="eastAsia"/>
          <w:b/>
        </w:rPr>
        <w:t>1.</w:t>
      </w:r>
      <w:r w:rsidRPr="00AD4C92">
        <w:rPr>
          <w:rFonts w:hint="eastAsia"/>
          <w:b/>
        </w:rPr>
        <w:t>触发延迟</w:t>
      </w:r>
    </w:p>
    <w:p w:rsidR="00E01353" w:rsidRDefault="00CA04F4" w:rsidP="004C6B5F">
      <w:pPr>
        <w:ind w:firstLine="420"/>
        <w:rPr>
          <w:color w:val="FF0000"/>
        </w:rPr>
      </w:pPr>
      <w:r w:rsidRPr="00AD4C92">
        <w:rPr>
          <w:rFonts w:hint="eastAsia"/>
        </w:rPr>
        <w:t>触发延迟是指光谱仪接收到触发信号（上升沿或高电平）与光谱仪到达可以开始</w:t>
      </w:r>
      <w:r w:rsidR="00517252">
        <w:rPr>
          <w:rFonts w:hint="eastAsia"/>
        </w:rPr>
        <w:t>执行积分循环</w:t>
      </w:r>
      <w:r w:rsidR="00784798">
        <w:rPr>
          <w:rFonts w:hint="eastAsia"/>
        </w:rPr>
        <w:t>状态</w:t>
      </w:r>
      <w:r w:rsidRPr="00AD4C92">
        <w:rPr>
          <w:rFonts w:hint="eastAsia"/>
        </w:rPr>
        <w:t>之间的时间延迟。触发延迟</w:t>
      </w:r>
      <w:r w:rsidR="00517252">
        <w:rPr>
          <w:rFonts w:hint="eastAsia"/>
        </w:rPr>
        <w:t>取决于探测器的类型</w:t>
      </w:r>
      <w:r w:rsidRPr="00AD4C92">
        <w:rPr>
          <w:rFonts w:hint="eastAsia"/>
        </w:rPr>
        <w:t>，不能进行调控，所以触发延迟又被称为固有延迟。触发延迟分为一段固定时间延迟和一段抖动时间延迟，所以触发延迟会有一个变化范围。</w:t>
      </w:r>
      <w:r w:rsidR="005745B2">
        <w:rPr>
          <w:rFonts w:hint="eastAsia"/>
        </w:rPr>
        <w:t>使用</w:t>
      </w:r>
      <w:r w:rsidRPr="00AD4C92">
        <w:rPr>
          <w:rFonts w:hint="eastAsia"/>
        </w:rPr>
        <w:t>不同类型</w:t>
      </w:r>
      <w:r w:rsidR="005745B2">
        <w:rPr>
          <w:rFonts w:hint="eastAsia"/>
        </w:rPr>
        <w:t>探测器</w:t>
      </w:r>
      <w:r w:rsidRPr="00AD4C92">
        <w:rPr>
          <w:rFonts w:hint="eastAsia"/>
        </w:rPr>
        <w:t>的光谱仪触发延迟不同，</w:t>
      </w:r>
      <w:r w:rsidR="00867100" w:rsidRPr="007D3969">
        <w:rPr>
          <w:rFonts w:hint="eastAsia"/>
        </w:rPr>
        <w:t>如下表</w:t>
      </w:r>
      <w:r w:rsidR="00867100">
        <w:rPr>
          <w:rFonts w:hint="eastAsia"/>
        </w:rPr>
        <w:t>所示：</w:t>
      </w:r>
    </w:p>
    <w:tbl>
      <w:tblPr>
        <w:tblStyle w:val="a7"/>
        <w:tblW w:w="0" w:type="auto"/>
        <w:tblLook w:val="04A0" w:firstRow="1" w:lastRow="0" w:firstColumn="1" w:lastColumn="0" w:noHBand="0" w:noVBand="1"/>
      </w:tblPr>
      <w:tblGrid>
        <w:gridCol w:w="3953"/>
        <w:gridCol w:w="2171"/>
        <w:gridCol w:w="2172"/>
      </w:tblGrid>
      <w:tr w:rsidR="00757783" w:rsidTr="00277C97">
        <w:tc>
          <w:tcPr>
            <w:tcW w:w="3941" w:type="dxa"/>
          </w:tcPr>
          <w:p w:rsidR="00757783" w:rsidRDefault="00757783" w:rsidP="00757783">
            <w:pPr>
              <w:rPr>
                <w:color w:val="FF0000"/>
              </w:rPr>
            </w:pPr>
            <w:r w:rsidRPr="00757783">
              <w:rPr>
                <w:rFonts w:ascii="宋体" w:hAnsiTheme="minorHAnsi" w:cs="宋体" w:hint="eastAsia"/>
                <w:snapToGrid/>
                <w:color w:val="000000"/>
                <w:szCs w:val="21"/>
              </w:rPr>
              <w:t>光谱仪</w:t>
            </w:r>
            <w:r w:rsidRPr="00757783">
              <w:rPr>
                <w:rFonts w:ascii="宋体" w:hAnsiTheme="minorHAnsi" w:cs="宋体"/>
                <w:snapToGrid/>
                <w:color w:val="000000"/>
                <w:szCs w:val="21"/>
              </w:rPr>
              <w:t xml:space="preserve"> </w:t>
            </w:r>
          </w:p>
        </w:tc>
        <w:tc>
          <w:tcPr>
            <w:tcW w:w="2177" w:type="dxa"/>
          </w:tcPr>
          <w:p w:rsidR="00757783" w:rsidRPr="00B10A4C" w:rsidRDefault="00757783" w:rsidP="00757783">
            <w:pPr>
              <w:rPr>
                <w:color w:val="FF0000"/>
              </w:rPr>
            </w:pPr>
            <w:r w:rsidRPr="00757783">
              <w:rPr>
                <w:rFonts w:ascii="宋体" w:hAnsiTheme="minorHAnsi" w:cs="宋体" w:hint="eastAsia"/>
                <w:snapToGrid/>
                <w:color w:val="000000"/>
                <w:szCs w:val="21"/>
              </w:rPr>
              <w:t>最小延迟</w:t>
            </w:r>
            <w:r w:rsidRPr="00757783">
              <w:rPr>
                <w:bCs/>
                <w:snapToGrid/>
                <w:color w:val="000000"/>
                <w:szCs w:val="21"/>
              </w:rPr>
              <w:t xml:space="preserve">[μs] </w:t>
            </w:r>
          </w:p>
        </w:tc>
        <w:tc>
          <w:tcPr>
            <w:tcW w:w="2178" w:type="dxa"/>
          </w:tcPr>
          <w:p w:rsidR="00757783" w:rsidRPr="00B10A4C" w:rsidRDefault="00757783" w:rsidP="00757783">
            <w:pPr>
              <w:rPr>
                <w:color w:val="FF0000"/>
              </w:rPr>
            </w:pPr>
            <w:r w:rsidRPr="00757783">
              <w:rPr>
                <w:rFonts w:ascii="宋体" w:hAnsiTheme="minorHAnsi" w:cs="宋体" w:hint="eastAsia"/>
                <w:snapToGrid/>
                <w:color w:val="000000"/>
                <w:szCs w:val="21"/>
              </w:rPr>
              <w:t>最大延迟</w:t>
            </w:r>
            <w:r w:rsidRPr="00757783">
              <w:rPr>
                <w:bCs/>
                <w:snapToGrid/>
                <w:color w:val="000000"/>
                <w:szCs w:val="21"/>
              </w:rPr>
              <w:t xml:space="preserve">[μs] </w:t>
            </w:r>
          </w:p>
        </w:tc>
      </w:tr>
      <w:tr w:rsidR="00BB5F09" w:rsidRPr="00757783" w:rsidTr="00BB5F09">
        <w:trPr>
          <w:trHeight w:val="113"/>
        </w:trPr>
        <w:tc>
          <w:tcPr>
            <w:tcW w:w="0" w:type="auto"/>
          </w:tcPr>
          <w:p w:rsidR="00BB5F09" w:rsidRPr="00757783" w:rsidRDefault="00BB5F09" w:rsidP="00757783">
            <w:pPr>
              <w:autoSpaceDE w:val="0"/>
              <w:autoSpaceDN w:val="0"/>
              <w:adjustRightInd w:val="0"/>
              <w:jc w:val="left"/>
              <w:rPr>
                <w:rFonts w:ascii="宋体" w:hAnsiTheme="minorHAnsi" w:cs="宋体"/>
                <w:snapToGrid/>
                <w:color w:val="000000"/>
                <w:szCs w:val="21"/>
              </w:rPr>
            </w:pPr>
            <w:r w:rsidRPr="00BB5F09">
              <w:rPr>
                <w:rFonts w:ascii="Arial" w:eastAsiaTheme="minorEastAsia" w:hAnsi="Arial" w:cs="Arial"/>
                <w:snapToGrid/>
                <w:color w:val="000000"/>
                <w:sz w:val="20"/>
              </w:rPr>
              <w:t xml:space="preserve">AvaSpec-128-USB2 </w:t>
            </w:r>
          </w:p>
        </w:tc>
        <w:tc>
          <w:tcPr>
            <w:tcW w:w="0" w:type="auto"/>
          </w:tcPr>
          <w:p w:rsidR="00BB5F09" w:rsidRPr="00757783" w:rsidRDefault="00BB5F09" w:rsidP="00757783">
            <w:pPr>
              <w:autoSpaceDE w:val="0"/>
              <w:autoSpaceDN w:val="0"/>
              <w:adjustRightInd w:val="0"/>
              <w:jc w:val="left"/>
              <w:rPr>
                <w:snapToGrid/>
                <w:color w:val="000000"/>
                <w:szCs w:val="21"/>
              </w:rPr>
            </w:pPr>
            <w:r w:rsidRPr="00BB5F09">
              <w:rPr>
                <w:rFonts w:ascii="Arial" w:eastAsiaTheme="minorEastAsia" w:hAnsi="Arial" w:cs="Arial"/>
                <w:snapToGrid/>
                <w:color w:val="000000"/>
                <w:sz w:val="20"/>
              </w:rPr>
              <w:t xml:space="preserve">9 </w:t>
            </w:r>
          </w:p>
        </w:tc>
        <w:tc>
          <w:tcPr>
            <w:tcW w:w="0" w:type="auto"/>
          </w:tcPr>
          <w:p w:rsidR="00BB5F09" w:rsidRPr="00757783" w:rsidRDefault="00BB5F09" w:rsidP="00757783">
            <w:pPr>
              <w:autoSpaceDE w:val="0"/>
              <w:autoSpaceDN w:val="0"/>
              <w:adjustRightInd w:val="0"/>
              <w:jc w:val="left"/>
              <w:rPr>
                <w:snapToGrid/>
                <w:color w:val="000000"/>
                <w:szCs w:val="21"/>
              </w:rPr>
            </w:pPr>
            <w:r w:rsidRPr="00BB5F09">
              <w:rPr>
                <w:rFonts w:ascii="Arial" w:eastAsiaTheme="minorEastAsia" w:hAnsi="Arial" w:cs="Arial"/>
                <w:snapToGrid/>
                <w:color w:val="000000"/>
                <w:sz w:val="20"/>
              </w:rPr>
              <w:t xml:space="preserve">60 </w:t>
            </w:r>
          </w:p>
        </w:tc>
      </w:tr>
      <w:tr w:rsidR="00BB5F09" w:rsidRPr="00757783" w:rsidTr="00BB5F09">
        <w:trPr>
          <w:trHeight w:val="95"/>
        </w:trPr>
        <w:tc>
          <w:tcPr>
            <w:tcW w:w="0" w:type="auto"/>
          </w:tcPr>
          <w:p w:rsidR="00BB5F09" w:rsidRPr="00757783" w:rsidRDefault="00BB5F09" w:rsidP="00757783">
            <w:pPr>
              <w:autoSpaceDE w:val="0"/>
              <w:autoSpaceDN w:val="0"/>
              <w:adjustRightInd w:val="0"/>
              <w:jc w:val="left"/>
              <w:rPr>
                <w:rFonts w:ascii="宋体" w:cs="宋体"/>
                <w:snapToGrid/>
                <w:color w:val="000000"/>
                <w:szCs w:val="21"/>
              </w:rPr>
            </w:pPr>
            <w:r w:rsidRPr="00BB5F09">
              <w:rPr>
                <w:rFonts w:ascii="Arial" w:eastAsiaTheme="minorEastAsia" w:hAnsi="Arial" w:cs="Arial"/>
                <w:snapToGrid/>
                <w:color w:val="000000"/>
                <w:sz w:val="20"/>
              </w:rPr>
              <w:t xml:space="preserve">AvaSpec-256-USB2 </w:t>
            </w:r>
          </w:p>
        </w:tc>
        <w:tc>
          <w:tcPr>
            <w:tcW w:w="0" w:type="auto"/>
          </w:tcPr>
          <w:p w:rsidR="00BB5F09" w:rsidRPr="00757783" w:rsidRDefault="00BB5F09" w:rsidP="00757783">
            <w:pPr>
              <w:autoSpaceDE w:val="0"/>
              <w:autoSpaceDN w:val="0"/>
              <w:adjustRightInd w:val="0"/>
              <w:jc w:val="left"/>
              <w:rPr>
                <w:snapToGrid/>
                <w:color w:val="000000"/>
                <w:szCs w:val="21"/>
              </w:rPr>
            </w:pPr>
            <w:r w:rsidRPr="00BB5F09">
              <w:rPr>
                <w:rFonts w:ascii="Arial" w:eastAsiaTheme="minorEastAsia" w:hAnsi="Arial" w:cs="Arial"/>
                <w:snapToGrid/>
                <w:color w:val="000000"/>
                <w:sz w:val="20"/>
              </w:rPr>
              <w:t xml:space="preserve">0.80 </w:t>
            </w:r>
          </w:p>
        </w:tc>
        <w:tc>
          <w:tcPr>
            <w:tcW w:w="0" w:type="auto"/>
          </w:tcPr>
          <w:p w:rsidR="00BB5F09" w:rsidRPr="00757783" w:rsidRDefault="00BB5F09" w:rsidP="00757783">
            <w:pPr>
              <w:autoSpaceDE w:val="0"/>
              <w:autoSpaceDN w:val="0"/>
              <w:adjustRightInd w:val="0"/>
              <w:jc w:val="left"/>
              <w:rPr>
                <w:snapToGrid/>
                <w:color w:val="000000"/>
                <w:szCs w:val="21"/>
              </w:rPr>
            </w:pPr>
            <w:r w:rsidRPr="00BB5F09">
              <w:rPr>
                <w:rFonts w:ascii="Arial" w:eastAsiaTheme="minorEastAsia" w:hAnsi="Arial" w:cs="Arial"/>
                <w:snapToGrid/>
                <w:color w:val="000000"/>
                <w:sz w:val="20"/>
              </w:rPr>
              <w:t xml:space="preserve">0.84 </w:t>
            </w:r>
          </w:p>
        </w:tc>
      </w:tr>
      <w:tr w:rsidR="00BB5F09" w:rsidRPr="00757783" w:rsidTr="00BB5F09">
        <w:trPr>
          <w:trHeight w:val="95"/>
        </w:trPr>
        <w:tc>
          <w:tcPr>
            <w:tcW w:w="0" w:type="auto"/>
          </w:tcPr>
          <w:p w:rsidR="00BB5F09" w:rsidRPr="00757783" w:rsidRDefault="00BB5F09" w:rsidP="00757783">
            <w:pPr>
              <w:autoSpaceDE w:val="0"/>
              <w:autoSpaceDN w:val="0"/>
              <w:adjustRightInd w:val="0"/>
              <w:jc w:val="left"/>
              <w:rPr>
                <w:rFonts w:ascii="宋体" w:cs="宋体"/>
                <w:snapToGrid/>
                <w:color w:val="000000"/>
                <w:szCs w:val="21"/>
              </w:rPr>
            </w:pPr>
            <w:r w:rsidRPr="00BB5F09">
              <w:rPr>
                <w:rFonts w:ascii="Arial" w:eastAsiaTheme="minorEastAsia" w:hAnsi="Arial" w:cs="Arial"/>
                <w:snapToGrid/>
                <w:color w:val="000000"/>
                <w:sz w:val="20"/>
              </w:rPr>
              <w:t xml:space="preserve">AvaSpec-1024-USB2 </w:t>
            </w:r>
          </w:p>
        </w:tc>
        <w:tc>
          <w:tcPr>
            <w:tcW w:w="0" w:type="auto"/>
          </w:tcPr>
          <w:p w:rsidR="00BB5F09" w:rsidRPr="00757783" w:rsidRDefault="00BB5F09" w:rsidP="00757783">
            <w:pPr>
              <w:autoSpaceDE w:val="0"/>
              <w:autoSpaceDN w:val="0"/>
              <w:adjustRightInd w:val="0"/>
              <w:jc w:val="left"/>
              <w:rPr>
                <w:snapToGrid/>
                <w:color w:val="000000"/>
                <w:szCs w:val="21"/>
              </w:rPr>
            </w:pPr>
            <w:r w:rsidRPr="00BB5F09">
              <w:rPr>
                <w:rFonts w:ascii="Arial" w:eastAsiaTheme="minorEastAsia" w:hAnsi="Arial" w:cs="Arial"/>
                <w:snapToGrid/>
                <w:color w:val="000000"/>
                <w:sz w:val="20"/>
              </w:rPr>
              <w:t xml:space="preserve">0.80 </w:t>
            </w:r>
          </w:p>
        </w:tc>
        <w:tc>
          <w:tcPr>
            <w:tcW w:w="0" w:type="auto"/>
          </w:tcPr>
          <w:p w:rsidR="00BB5F09" w:rsidRPr="00757783" w:rsidRDefault="00BB5F09" w:rsidP="00757783">
            <w:pPr>
              <w:autoSpaceDE w:val="0"/>
              <w:autoSpaceDN w:val="0"/>
              <w:adjustRightInd w:val="0"/>
              <w:jc w:val="left"/>
              <w:rPr>
                <w:snapToGrid/>
                <w:color w:val="000000"/>
                <w:szCs w:val="21"/>
              </w:rPr>
            </w:pPr>
            <w:r w:rsidRPr="00BB5F09">
              <w:rPr>
                <w:rFonts w:ascii="Arial" w:eastAsiaTheme="minorEastAsia" w:hAnsi="Arial" w:cs="Arial"/>
                <w:snapToGrid/>
                <w:color w:val="000000"/>
                <w:sz w:val="20"/>
              </w:rPr>
              <w:t xml:space="preserve">0.84 </w:t>
            </w:r>
          </w:p>
        </w:tc>
      </w:tr>
      <w:tr w:rsidR="00BB5F09" w:rsidRPr="00757783" w:rsidTr="00BB5F09">
        <w:trPr>
          <w:trHeight w:val="95"/>
        </w:trPr>
        <w:tc>
          <w:tcPr>
            <w:tcW w:w="0" w:type="auto"/>
          </w:tcPr>
          <w:p w:rsidR="00BB5F09" w:rsidRPr="00757783" w:rsidRDefault="00BB5F09" w:rsidP="00757783">
            <w:pPr>
              <w:autoSpaceDE w:val="0"/>
              <w:autoSpaceDN w:val="0"/>
              <w:adjustRightInd w:val="0"/>
              <w:jc w:val="left"/>
              <w:rPr>
                <w:rFonts w:ascii="宋体" w:cs="宋体"/>
                <w:snapToGrid/>
                <w:color w:val="000000"/>
                <w:szCs w:val="21"/>
              </w:rPr>
            </w:pPr>
            <w:r w:rsidRPr="00BB5F09">
              <w:rPr>
                <w:rFonts w:ascii="Arial" w:eastAsiaTheme="minorEastAsia" w:hAnsi="Arial" w:cs="Arial"/>
                <w:snapToGrid/>
                <w:color w:val="000000"/>
                <w:sz w:val="20"/>
              </w:rPr>
              <w:t xml:space="preserve">AvaSpec-2048-USB2* </w:t>
            </w:r>
          </w:p>
        </w:tc>
        <w:tc>
          <w:tcPr>
            <w:tcW w:w="0" w:type="auto"/>
          </w:tcPr>
          <w:p w:rsidR="00BB5F09" w:rsidRPr="00757783" w:rsidRDefault="00BB5F09" w:rsidP="00757783">
            <w:pPr>
              <w:autoSpaceDE w:val="0"/>
              <w:autoSpaceDN w:val="0"/>
              <w:adjustRightInd w:val="0"/>
              <w:jc w:val="left"/>
              <w:rPr>
                <w:snapToGrid/>
                <w:color w:val="000000"/>
                <w:szCs w:val="21"/>
              </w:rPr>
            </w:pPr>
            <w:r w:rsidRPr="00BB5F09">
              <w:rPr>
                <w:rFonts w:ascii="Arial" w:eastAsiaTheme="minorEastAsia" w:hAnsi="Arial" w:cs="Arial"/>
                <w:snapToGrid/>
                <w:color w:val="000000"/>
                <w:sz w:val="20"/>
              </w:rPr>
              <w:t xml:space="preserve">1.28 </w:t>
            </w:r>
          </w:p>
        </w:tc>
        <w:tc>
          <w:tcPr>
            <w:tcW w:w="0" w:type="auto"/>
          </w:tcPr>
          <w:p w:rsidR="00BB5F09" w:rsidRPr="00757783" w:rsidRDefault="00BB5F09" w:rsidP="00757783">
            <w:pPr>
              <w:autoSpaceDE w:val="0"/>
              <w:autoSpaceDN w:val="0"/>
              <w:adjustRightInd w:val="0"/>
              <w:jc w:val="left"/>
              <w:rPr>
                <w:snapToGrid/>
                <w:color w:val="000000"/>
                <w:szCs w:val="21"/>
              </w:rPr>
            </w:pPr>
            <w:r w:rsidRPr="00BB5F09">
              <w:rPr>
                <w:rFonts w:ascii="Arial" w:eastAsiaTheme="minorEastAsia" w:hAnsi="Arial" w:cs="Arial"/>
                <w:snapToGrid/>
                <w:color w:val="000000"/>
                <w:sz w:val="20"/>
              </w:rPr>
              <w:t xml:space="preserve">1.30 </w:t>
            </w:r>
          </w:p>
        </w:tc>
      </w:tr>
      <w:tr w:rsidR="00BB5F09" w:rsidTr="00277C97">
        <w:tc>
          <w:tcPr>
            <w:tcW w:w="3941" w:type="dxa"/>
          </w:tcPr>
          <w:p w:rsidR="00BB5F09" w:rsidRDefault="00BB5F09" w:rsidP="00757783">
            <w:pPr>
              <w:rPr>
                <w:color w:val="FF0000"/>
              </w:rPr>
            </w:pPr>
            <w:r w:rsidRPr="00BB5F09">
              <w:rPr>
                <w:rFonts w:ascii="Arial" w:eastAsiaTheme="minorEastAsia" w:hAnsi="Arial" w:cs="Arial"/>
                <w:snapToGrid/>
                <w:color w:val="000000"/>
                <w:sz w:val="20"/>
              </w:rPr>
              <w:t xml:space="preserve">AvaSpec-2048L-USB2 </w:t>
            </w:r>
          </w:p>
        </w:tc>
        <w:tc>
          <w:tcPr>
            <w:tcW w:w="2177" w:type="dxa"/>
          </w:tcPr>
          <w:p w:rsidR="00BB5F09" w:rsidRDefault="00BB5F09" w:rsidP="00757783">
            <w:pPr>
              <w:rPr>
                <w:color w:val="FF0000"/>
              </w:rPr>
            </w:pPr>
            <w:r w:rsidRPr="00BB5F09">
              <w:rPr>
                <w:rFonts w:ascii="Arial" w:eastAsiaTheme="minorEastAsia" w:hAnsi="Arial" w:cs="Arial"/>
                <w:snapToGrid/>
                <w:color w:val="000000"/>
                <w:sz w:val="20"/>
              </w:rPr>
              <w:t xml:space="preserve">3.28 </w:t>
            </w:r>
          </w:p>
        </w:tc>
        <w:tc>
          <w:tcPr>
            <w:tcW w:w="2178" w:type="dxa"/>
          </w:tcPr>
          <w:p w:rsidR="00BB5F09" w:rsidRDefault="00BB5F09" w:rsidP="00757783">
            <w:pPr>
              <w:rPr>
                <w:color w:val="FF0000"/>
              </w:rPr>
            </w:pPr>
            <w:r w:rsidRPr="00BB5F09">
              <w:rPr>
                <w:rFonts w:ascii="Arial" w:eastAsiaTheme="minorEastAsia" w:hAnsi="Arial" w:cs="Arial"/>
                <w:snapToGrid/>
                <w:color w:val="000000"/>
                <w:sz w:val="20"/>
              </w:rPr>
              <w:t xml:space="preserve">3.30 </w:t>
            </w:r>
          </w:p>
        </w:tc>
      </w:tr>
      <w:tr w:rsidR="00BB5F09" w:rsidRPr="00757783" w:rsidTr="00BB5F09">
        <w:trPr>
          <w:trHeight w:val="95"/>
        </w:trPr>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AvaSpec-3648-USB2 (clearbuffer mode)**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0.28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0.30 </w:t>
            </w:r>
          </w:p>
        </w:tc>
      </w:tr>
      <w:tr w:rsidR="00BB5F09" w:rsidRPr="00757783" w:rsidTr="00BB5F09">
        <w:trPr>
          <w:trHeight w:val="95"/>
        </w:trPr>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AvaSpec-NIR256-1.7, </w:t>
            </w:r>
          </w:p>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AvaSpec-NIR256-1.7-EVO </w:t>
            </w:r>
          </w:p>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AvaSpec-NIR256-2.5-HSC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536.48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536.73 </w:t>
            </w:r>
          </w:p>
        </w:tc>
      </w:tr>
      <w:tr w:rsidR="00BB5F09" w:rsidRPr="00757783" w:rsidTr="00BB5F09">
        <w:trPr>
          <w:trHeight w:val="253"/>
        </w:trPr>
        <w:tc>
          <w:tcPr>
            <w:tcW w:w="0" w:type="auto"/>
          </w:tcPr>
          <w:p w:rsidR="00BB5F09" w:rsidRPr="00757783" w:rsidRDefault="00BB5F09" w:rsidP="00757783">
            <w:pPr>
              <w:autoSpaceDE w:val="0"/>
              <w:autoSpaceDN w:val="0"/>
              <w:adjustRightInd w:val="0"/>
              <w:jc w:val="left"/>
              <w:rPr>
                <w:snapToGrid/>
                <w:color w:val="000000"/>
                <w:szCs w:val="21"/>
              </w:rPr>
            </w:pPr>
            <w:r w:rsidRPr="00BB5F09">
              <w:rPr>
                <w:rFonts w:ascii="Arial" w:eastAsiaTheme="minorEastAsia" w:hAnsi="Arial" w:cs="Arial"/>
                <w:snapToGrid/>
                <w:color w:val="000000"/>
                <w:sz w:val="20"/>
              </w:rPr>
              <w:t xml:space="preserve">AvaSpec-NIR512-2.5-HSC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531.74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533.93 </w:t>
            </w:r>
          </w:p>
        </w:tc>
      </w:tr>
      <w:tr w:rsidR="00BB5F09" w:rsidRPr="00757783" w:rsidTr="00BB5F09">
        <w:trPr>
          <w:trHeight w:val="407"/>
        </w:trPr>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AvaSpec-NIR512-1.7-EVO </w:t>
            </w:r>
          </w:p>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AvaSpec-NIR512-2.5-HSC-EVO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527.64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529.83 </w:t>
            </w:r>
          </w:p>
        </w:tc>
      </w:tr>
      <w:tr w:rsidR="00BB5F09" w:rsidRPr="00757783" w:rsidTr="00BB5F09">
        <w:trPr>
          <w:trHeight w:val="251"/>
        </w:trPr>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AvaSpec-NIR256-1.7TEC, </w:t>
            </w:r>
          </w:p>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AvaSpec-NIR256-2.2TEC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4.92***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5.75*** </w:t>
            </w:r>
          </w:p>
        </w:tc>
      </w:tr>
      <w:tr w:rsidR="00BB5F09" w:rsidRPr="00757783" w:rsidTr="00BB5F09">
        <w:trPr>
          <w:trHeight w:val="252"/>
        </w:trPr>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AvaSpec-NIR512-1.7TEC, </w:t>
            </w:r>
          </w:p>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AvaSpec-NIR512-2.2TEC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4.92****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5.75**** </w:t>
            </w:r>
          </w:p>
        </w:tc>
      </w:tr>
      <w:tr w:rsidR="00BB5F09" w:rsidRPr="00757783" w:rsidTr="00BB5F09">
        <w:trPr>
          <w:trHeight w:val="95"/>
        </w:trPr>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AvaSpec-2048x14-USB2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-2170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0 </w:t>
            </w:r>
          </w:p>
        </w:tc>
      </w:tr>
      <w:tr w:rsidR="00BB5F09" w:rsidRPr="00757783" w:rsidTr="00BB5F09">
        <w:trPr>
          <w:trHeight w:val="95"/>
        </w:trPr>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AvaSpec-2048x16-USB2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-1820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0 </w:t>
            </w:r>
          </w:p>
        </w:tc>
      </w:tr>
      <w:tr w:rsidR="00BB5F09" w:rsidRPr="00757783" w:rsidTr="00BB5F09">
        <w:trPr>
          <w:trHeight w:val="95"/>
        </w:trPr>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AvaSpec-2048x64-USB2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-2400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0 </w:t>
            </w:r>
          </w:p>
        </w:tc>
      </w:tr>
      <w:tr w:rsidR="00BB5F09" w:rsidRPr="00757783" w:rsidTr="00BB5F09">
        <w:trPr>
          <w:trHeight w:val="95"/>
        </w:trPr>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AvaSpec-2048x64TEC-USB2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-9700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0 </w:t>
            </w:r>
          </w:p>
        </w:tc>
      </w:tr>
      <w:tr w:rsidR="00BB5F09" w:rsidRPr="00757783" w:rsidTr="00BB5F09">
        <w:trPr>
          <w:trHeight w:val="95"/>
        </w:trPr>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AvaSpec-HS1024x58-USB2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-5220 </w:t>
            </w:r>
          </w:p>
        </w:tc>
        <w:tc>
          <w:tcPr>
            <w:tcW w:w="0" w:type="auto"/>
          </w:tcPr>
          <w:p w:rsidR="00BB5F09" w:rsidRPr="00757783" w:rsidRDefault="00BB5F09" w:rsidP="00757783">
            <w:pPr>
              <w:autoSpaceDE w:val="0"/>
              <w:autoSpaceDN w:val="0"/>
              <w:adjustRightInd w:val="0"/>
              <w:jc w:val="left"/>
              <w:rPr>
                <w:rFonts w:eastAsiaTheme="minorEastAsia"/>
                <w:snapToGrid/>
                <w:color w:val="000000"/>
                <w:szCs w:val="21"/>
              </w:rPr>
            </w:pPr>
            <w:r w:rsidRPr="00BB5F09">
              <w:rPr>
                <w:rFonts w:ascii="Arial" w:eastAsiaTheme="minorEastAsia" w:hAnsi="Arial" w:cs="Arial"/>
                <w:snapToGrid/>
                <w:color w:val="000000"/>
                <w:sz w:val="20"/>
              </w:rPr>
              <w:t xml:space="preserve">0 </w:t>
            </w:r>
          </w:p>
        </w:tc>
      </w:tr>
      <w:tr w:rsidR="00BB5F09" w:rsidRPr="00BB5F09" w:rsidTr="00BB5F09">
        <w:trPr>
          <w:trHeight w:val="93"/>
        </w:trPr>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AvaSpec-HS1024x122-USB2 </w:t>
            </w:r>
          </w:p>
        </w:tc>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-6240 </w:t>
            </w:r>
          </w:p>
        </w:tc>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0 </w:t>
            </w:r>
          </w:p>
        </w:tc>
      </w:tr>
      <w:tr w:rsidR="00BB5F09" w:rsidRPr="00BB5F09" w:rsidTr="00BB5F09">
        <w:trPr>
          <w:trHeight w:val="93"/>
        </w:trPr>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AvaSpec-2048XL-USB2 </w:t>
            </w:r>
          </w:p>
        </w:tc>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0.37 </w:t>
            </w:r>
          </w:p>
        </w:tc>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0.39 </w:t>
            </w:r>
          </w:p>
        </w:tc>
      </w:tr>
      <w:tr w:rsidR="00BB5F09" w:rsidRPr="00BB5F09" w:rsidTr="00BB5F09">
        <w:trPr>
          <w:trHeight w:val="93"/>
        </w:trPr>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AvaSpec-2048CL-EVO </w:t>
            </w:r>
          </w:p>
        </w:tc>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0.90 </w:t>
            </w:r>
          </w:p>
        </w:tc>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0.92 </w:t>
            </w:r>
          </w:p>
        </w:tc>
      </w:tr>
      <w:tr w:rsidR="00BB5F09" w:rsidRPr="00BB5F09" w:rsidTr="00BB5F09">
        <w:trPr>
          <w:trHeight w:val="93"/>
        </w:trPr>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AvaSpec-4096CL-EVO </w:t>
            </w:r>
          </w:p>
        </w:tc>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0.90 </w:t>
            </w:r>
          </w:p>
        </w:tc>
        <w:tc>
          <w:tcPr>
            <w:tcW w:w="0" w:type="auto"/>
          </w:tcPr>
          <w:p w:rsidR="00BB5F09" w:rsidRPr="00BB5F09" w:rsidRDefault="00BB5F09" w:rsidP="00BB5F09">
            <w:pPr>
              <w:autoSpaceDE w:val="0"/>
              <w:autoSpaceDN w:val="0"/>
              <w:adjustRightInd w:val="0"/>
              <w:jc w:val="left"/>
              <w:rPr>
                <w:rFonts w:ascii="Arial" w:eastAsiaTheme="minorEastAsia" w:hAnsi="Arial" w:cs="Arial"/>
                <w:snapToGrid/>
                <w:color w:val="000000"/>
                <w:sz w:val="20"/>
              </w:rPr>
            </w:pPr>
            <w:r w:rsidRPr="00BB5F09">
              <w:rPr>
                <w:rFonts w:ascii="Arial" w:eastAsiaTheme="minorEastAsia" w:hAnsi="Arial" w:cs="Arial"/>
                <w:snapToGrid/>
                <w:color w:val="000000"/>
                <w:sz w:val="20"/>
              </w:rPr>
              <w:t xml:space="preserve">0.92 </w:t>
            </w:r>
          </w:p>
        </w:tc>
      </w:tr>
    </w:tbl>
    <w:p w:rsidR="00BB5F09" w:rsidRDefault="00BB5F09" w:rsidP="00757783">
      <w:pPr>
        <w:ind w:firstLine="420"/>
        <w:rPr>
          <w:color w:val="FF0000"/>
        </w:rPr>
      </w:pPr>
    </w:p>
    <w:p w:rsidR="00757783" w:rsidRPr="004C6B5F" w:rsidRDefault="00757783" w:rsidP="00757783">
      <w:pPr>
        <w:ind w:firstLine="420"/>
      </w:pPr>
      <w:r w:rsidRPr="004C6B5F">
        <w:rPr>
          <w:rFonts w:hint="eastAsia"/>
        </w:rPr>
        <w:t>AvaSpec-350F-USB2</w:t>
      </w:r>
      <w:r w:rsidRPr="004C6B5F">
        <w:rPr>
          <w:rFonts w:hint="eastAsia"/>
        </w:rPr>
        <w:t>、</w:t>
      </w:r>
      <w:r w:rsidRPr="004C6B5F">
        <w:rPr>
          <w:rFonts w:hint="eastAsia"/>
        </w:rPr>
        <w:t>AvaSpec-950F-USB2</w:t>
      </w:r>
      <w:r w:rsidRPr="004C6B5F">
        <w:rPr>
          <w:rFonts w:hint="eastAsia"/>
        </w:rPr>
        <w:t>、</w:t>
      </w:r>
      <w:r w:rsidRPr="004C6B5F">
        <w:rPr>
          <w:rFonts w:hint="eastAsia"/>
        </w:rPr>
        <w:t>AvaSpec-1350F-USB2</w:t>
      </w:r>
      <w:r w:rsidRPr="004C6B5F">
        <w:rPr>
          <w:rFonts w:hint="eastAsia"/>
        </w:rPr>
        <w:t>和</w:t>
      </w:r>
      <w:r w:rsidRPr="004C6B5F">
        <w:rPr>
          <w:rFonts w:hint="eastAsia"/>
        </w:rPr>
        <w:t>AvaSpec-1650F-USB2</w:t>
      </w:r>
      <w:r w:rsidRPr="004C6B5F">
        <w:rPr>
          <w:rFonts w:hint="eastAsia"/>
        </w:rPr>
        <w:t>光谱仪使用的探测器与</w:t>
      </w:r>
      <w:r w:rsidRPr="004C6B5F">
        <w:rPr>
          <w:rFonts w:hint="eastAsia"/>
        </w:rPr>
        <w:t xml:space="preserve">AvaSpec-2048-USB2 </w:t>
      </w:r>
      <w:r w:rsidRPr="004C6B5F">
        <w:rPr>
          <w:rFonts w:hint="eastAsia"/>
        </w:rPr>
        <w:t>光谱仪相同，因而具有与</w:t>
      </w:r>
      <w:r w:rsidRPr="004C6B5F">
        <w:rPr>
          <w:rFonts w:hint="eastAsia"/>
        </w:rPr>
        <w:t>AvaSpec-2048-USB2</w:t>
      </w:r>
      <w:r w:rsidRPr="004C6B5F">
        <w:rPr>
          <w:rFonts w:hint="eastAsia"/>
        </w:rPr>
        <w:t>光谱仪相同的触发响应特性。</w:t>
      </w:r>
    </w:p>
    <w:p w:rsidR="00757783" w:rsidRPr="004C6B5F" w:rsidRDefault="00757783" w:rsidP="00757783">
      <w:pPr>
        <w:ind w:firstLine="420"/>
      </w:pPr>
      <w:r w:rsidRPr="004C6B5F">
        <w:rPr>
          <w:rFonts w:hint="eastAsia"/>
        </w:rPr>
        <w:t>** AvaSpec-3648-USB2</w:t>
      </w:r>
      <w:r w:rsidRPr="004C6B5F">
        <w:rPr>
          <w:rFonts w:hint="eastAsia"/>
        </w:rPr>
        <w:t>光谱仪在</w:t>
      </w:r>
      <w:r w:rsidRPr="004C6B5F">
        <w:rPr>
          <w:rFonts w:hint="eastAsia"/>
        </w:rPr>
        <w:t>prescan</w:t>
      </w:r>
      <w:r w:rsidRPr="004C6B5F">
        <w:rPr>
          <w:rFonts w:hint="eastAsia"/>
        </w:rPr>
        <w:t>模式下工作时的延迟与积分时间的设定有关，但是在</w:t>
      </w:r>
      <w:r w:rsidRPr="004C6B5F">
        <w:rPr>
          <w:rFonts w:hint="eastAsia"/>
        </w:rPr>
        <w:t>0.02</w:t>
      </w:r>
      <w:r w:rsidRPr="004C6B5F">
        <w:rPr>
          <w:rFonts w:hint="eastAsia"/>
        </w:rPr>
        <w:t>μ</w:t>
      </w:r>
      <w:r w:rsidRPr="004C6B5F">
        <w:rPr>
          <w:rFonts w:hint="eastAsia"/>
        </w:rPr>
        <w:t>s</w:t>
      </w:r>
      <w:r w:rsidRPr="004C6B5F">
        <w:rPr>
          <w:rFonts w:hint="eastAsia"/>
        </w:rPr>
        <w:t>的精度下可以按照如下公式计算：</w:t>
      </w:r>
    </w:p>
    <w:p w:rsidR="00757783" w:rsidRPr="004C6B5F" w:rsidRDefault="00757783" w:rsidP="00757783">
      <w:pPr>
        <w:ind w:firstLine="420"/>
      </w:pPr>
      <w:r w:rsidRPr="004C6B5F">
        <w:rPr>
          <w:rFonts w:hint="eastAsia"/>
        </w:rPr>
        <w:lastRenderedPageBreak/>
        <w:t>完成的扫描</w:t>
      </w:r>
      <w:r w:rsidRPr="004C6B5F">
        <w:rPr>
          <w:rFonts w:hint="eastAsia"/>
        </w:rPr>
        <w:t xml:space="preserve"> = </w:t>
      </w:r>
      <w:r w:rsidRPr="004C6B5F">
        <w:rPr>
          <w:rFonts w:hint="eastAsia"/>
        </w:rPr>
        <w:t>取整</w:t>
      </w:r>
      <w:r w:rsidRPr="004C6B5F">
        <w:rPr>
          <w:rFonts w:hint="eastAsia"/>
        </w:rPr>
        <w:t>( (</w:t>
      </w:r>
      <w:r w:rsidRPr="004C6B5F">
        <w:rPr>
          <w:rFonts w:hint="eastAsia"/>
        </w:rPr>
        <w:t>积分时间</w:t>
      </w:r>
      <w:r w:rsidRPr="004C6B5F">
        <w:rPr>
          <w:rFonts w:hint="eastAsia"/>
        </w:rPr>
        <w:t>-0.002+3.6961)/(</w:t>
      </w:r>
      <w:r w:rsidRPr="004C6B5F">
        <w:rPr>
          <w:rFonts w:hint="eastAsia"/>
        </w:rPr>
        <w:t>积分时间</w:t>
      </w:r>
      <w:r w:rsidRPr="004C6B5F">
        <w:rPr>
          <w:rFonts w:hint="eastAsia"/>
        </w:rPr>
        <w:t>-0.002) )</w:t>
      </w:r>
    </w:p>
    <w:p w:rsidR="00757783" w:rsidRPr="004C6B5F" w:rsidRDefault="00757783" w:rsidP="00757783">
      <w:pPr>
        <w:ind w:firstLine="420"/>
      </w:pPr>
      <w:r w:rsidRPr="004C6B5F">
        <w:rPr>
          <w:rFonts w:hint="eastAsia"/>
        </w:rPr>
        <w:t>最小延迟</w:t>
      </w:r>
      <w:r w:rsidRPr="004C6B5F">
        <w:rPr>
          <w:rFonts w:hint="eastAsia"/>
        </w:rPr>
        <w:t xml:space="preserve"> = 0.00183 +</w:t>
      </w:r>
      <w:r w:rsidRPr="004C6B5F">
        <w:rPr>
          <w:rFonts w:hint="eastAsia"/>
        </w:rPr>
        <w:t>完成的扫描</w:t>
      </w:r>
      <w:r w:rsidRPr="004C6B5F">
        <w:rPr>
          <w:rFonts w:hint="eastAsia"/>
        </w:rPr>
        <w:t>*(</w:t>
      </w:r>
      <w:r w:rsidRPr="004C6B5F">
        <w:rPr>
          <w:rFonts w:hint="eastAsia"/>
        </w:rPr>
        <w:t>积分时间</w:t>
      </w:r>
      <w:r w:rsidRPr="004C6B5F">
        <w:rPr>
          <w:rFonts w:hint="eastAsia"/>
        </w:rPr>
        <w:t>-0.002) [ms]</w:t>
      </w:r>
    </w:p>
    <w:p w:rsidR="00757783" w:rsidRPr="004C6B5F" w:rsidRDefault="00757783" w:rsidP="00757783">
      <w:pPr>
        <w:ind w:firstLine="420"/>
      </w:pPr>
      <w:r w:rsidRPr="004C6B5F">
        <w:rPr>
          <w:rFonts w:hint="eastAsia"/>
        </w:rPr>
        <w:t>最大延迟</w:t>
      </w:r>
      <w:r w:rsidRPr="004C6B5F">
        <w:rPr>
          <w:rFonts w:hint="eastAsia"/>
        </w:rPr>
        <w:t xml:space="preserve"> = 0.00185 +</w:t>
      </w:r>
      <w:r w:rsidRPr="004C6B5F">
        <w:rPr>
          <w:rFonts w:hint="eastAsia"/>
        </w:rPr>
        <w:t>完成的扫描</w:t>
      </w:r>
      <w:r w:rsidRPr="004C6B5F">
        <w:rPr>
          <w:rFonts w:hint="eastAsia"/>
        </w:rPr>
        <w:t>*(</w:t>
      </w:r>
      <w:r w:rsidRPr="004C6B5F">
        <w:rPr>
          <w:rFonts w:hint="eastAsia"/>
        </w:rPr>
        <w:t>积分时间</w:t>
      </w:r>
      <w:r w:rsidRPr="004C6B5F">
        <w:rPr>
          <w:rFonts w:hint="eastAsia"/>
        </w:rPr>
        <w:t>-0.002) [ms]</w:t>
      </w:r>
    </w:p>
    <w:p w:rsidR="00757783" w:rsidRPr="004C6B5F" w:rsidRDefault="00757783" w:rsidP="00757783">
      <w:pPr>
        <w:ind w:firstLine="420"/>
      </w:pPr>
      <w:r w:rsidRPr="004C6B5F">
        <w:rPr>
          <w:rFonts w:hint="eastAsia"/>
        </w:rPr>
        <w:t>积分时间</w:t>
      </w:r>
      <w:r w:rsidRPr="004C6B5F">
        <w:rPr>
          <w:rFonts w:hint="eastAsia"/>
        </w:rPr>
        <w:t xml:space="preserve"> = </w:t>
      </w:r>
      <w:r w:rsidRPr="004C6B5F">
        <w:rPr>
          <w:rFonts w:hint="eastAsia"/>
        </w:rPr>
        <w:t>准备测量参数结构体中以毫秒设定的积分时间</w:t>
      </w:r>
    </w:p>
    <w:p w:rsidR="00757783" w:rsidRPr="004C6B5F" w:rsidRDefault="00757783" w:rsidP="00757783">
      <w:pPr>
        <w:ind w:firstLine="420"/>
      </w:pPr>
      <w:r w:rsidRPr="004C6B5F">
        <w:rPr>
          <w:rFonts w:hint="eastAsia"/>
        </w:rPr>
        <w:t>示例</w:t>
      </w:r>
      <w:r w:rsidRPr="004C6B5F">
        <w:rPr>
          <w:rFonts w:hint="eastAsia"/>
        </w:rPr>
        <w:t xml:space="preserve">1: </w:t>
      </w:r>
      <w:r w:rsidRPr="004C6B5F">
        <w:rPr>
          <w:rFonts w:hint="eastAsia"/>
        </w:rPr>
        <w:t>积分时间</w:t>
      </w:r>
      <w:r w:rsidRPr="004C6B5F">
        <w:rPr>
          <w:rFonts w:hint="eastAsia"/>
        </w:rPr>
        <w:t xml:space="preserve"> = 0.1ms</w:t>
      </w:r>
    </w:p>
    <w:p w:rsidR="00757783" w:rsidRPr="004C6B5F" w:rsidRDefault="00757783" w:rsidP="00757783">
      <w:pPr>
        <w:ind w:firstLine="420"/>
      </w:pPr>
      <w:r w:rsidRPr="004C6B5F">
        <w:rPr>
          <w:rFonts w:hint="eastAsia"/>
        </w:rPr>
        <w:t>完成的扫描</w:t>
      </w:r>
      <w:r w:rsidRPr="004C6B5F">
        <w:rPr>
          <w:rFonts w:hint="eastAsia"/>
        </w:rPr>
        <w:t xml:space="preserve"> = </w:t>
      </w:r>
      <w:r w:rsidRPr="004C6B5F">
        <w:rPr>
          <w:rFonts w:hint="eastAsia"/>
        </w:rPr>
        <w:t>取整</w:t>
      </w:r>
      <w:r w:rsidRPr="004C6B5F">
        <w:rPr>
          <w:rFonts w:hint="eastAsia"/>
        </w:rPr>
        <w:t>(38.72) = 38</w:t>
      </w:r>
    </w:p>
    <w:p w:rsidR="00757783" w:rsidRPr="004C6B5F" w:rsidRDefault="00757783" w:rsidP="00757783">
      <w:pPr>
        <w:ind w:firstLine="420"/>
      </w:pPr>
      <w:r w:rsidRPr="004C6B5F">
        <w:rPr>
          <w:rFonts w:hint="eastAsia"/>
        </w:rPr>
        <w:t>最小延迟</w:t>
      </w:r>
      <w:r w:rsidRPr="004C6B5F">
        <w:rPr>
          <w:rFonts w:hint="eastAsia"/>
        </w:rPr>
        <w:t xml:space="preserve"> = 0.00183 + 38*0.098 = 3.72583 ms</w:t>
      </w:r>
    </w:p>
    <w:p w:rsidR="00757783" w:rsidRPr="004C6B5F" w:rsidRDefault="00757783" w:rsidP="00757783">
      <w:pPr>
        <w:ind w:firstLine="420"/>
      </w:pPr>
      <w:r w:rsidRPr="004C6B5F">
        <w:rPr>
          <w:rFonts w:hint="eastAsia"/>
        </w:rPr>
        <w:t>最大延迟</w:t>
      </w:r>
      <w:r w:rsidRPr="004C6B5F">
        <w:rPr>
          <w:rFonts w:hint="eastAsia"/>
        </w:rPr>
        <w:t xml:space="preserve"> = 3.72585 ms</w:t>
      </w:r>
    </w:p>
    <w:p w:rsidR="00757783" w:rsidRPr="004C6B5F" w:rsidRDefault="00757783" w:rsidP="00757783">
      <w:pPr>
        <w:ind w:firstLine="420"/>
      </w:pPr>
      <w:r w:rsidRPr="004C6B5F">
        <w:rPr>
          <w:rFonts w:hint="eastAsia"/>
        </w:rPr>
        <w:t>示例</w:t>
      </w:r>
      <w:r w:rsidRPr="004C6B5F">
        <w:rPr>
          <w:rFonts w:hint="eastAsia"/>
        </w:rPr>
        <w:t xml:space="preserve">2: </w:t>
      </w:r>
      <w:r w:rsidRPr="004C6B5F">
        <w:rPr>
          <w:rFonts w:hint="eastAsia"/>
        </w:rPr>
        <w:t>积分时间</w:t>
      </w:r>
      <w:r w:rsidRPr="004C6B5F">
        <w:rPr>
          <w:rFonts w:hint="eastAsia"/>
        </w:rPr>
        <w:t xml:space="preserve"> = 0.01ms</w:t>
      </w:r>
    </w:p>
    <w:p w:rsidR="00757783" w:rsidRPr="004C6B5F" w:rsidRDefault="00757783" w:rsidP="00757783">
      <w:pPr>
        <w:ind w:firstLine="420"/>
      </w:pPr>
      <w:r w:rsidRPr="004C6B5F">
        <w:rPr>
          <w:rFonts w:hint="eastAsia"/>
        </w:rPr>
        <w:t>完成的扫描</w:t>
      </w:r>
      <w:r w:rsidRPr="004C6B5F">
        <w:rPr>
          <w:rFonts w:hint="eastAsia"/>
        </w:rPr>
        <w:t xml:space="preserve"> = </w:t>
      </w:r>
      <w:r w:rsidRPr="004C6B5F">
        <w:rPr>
          <w:rFonts w:hint="eastAsia"/>
        </w:rPr>
        <w:t>取整</w:t>
      </w:r>
      <w:r w:rsidRPr="004C6B5F">
        <w:rPr>
          <w:rFonts w:hint="eastAsia"/>
        </w:rPr>
        <w:t>(463.01) = 463</w:t>
      </w:r>
    </w:p>
    <w:p w:rsidR="00757783" w:rsidRPr="004C6B5F" w:rsidRDefault="00757783" w:rsidP="00757783">
      <w:pPr>
        <w:ind w:firstLine="420"/>
      </w:pPr>
      <w:r w:rsidRPr="004C6B5F">
        <w:rPr>
          <w:rFonts w:hint="eastAsia"/>
        </w:rPr>
        <w:t>最小延迟</w:t>
      </w:r>
      <w:r w:rsidRPr="004C6B5F">
        <w:rPr>
          <w:rFonts w:hint="eastAsia"/>
        </w:rPr>
        <w:t xml:space="preserve"> = 0.00183 + 463*0.008 = 3.70583ms</w:t>
      </w:r>
    </w:p>
    <w:p w:rsidR="00757783" w:rsidRPr="004C6B5F" w:rsidRDefault="00757783" w:rsidP="00757783">
      <w:pPr>
        <w:ind w:firstLine="420"/>
      </w:pPr>
      <w:r w:rsidRPr="004C6B5F">
        <w:rPr>
          <w:rFonts w:hint="eastAsia"/>
        </w:rPr>
        <w:t>最大延迟</w:t>
      </w:r>
      <w:r w:rsidRPr="004C6B5F">
        <w:rPr>
          <w:rFonts w:hint="eastAsia"/>
        </w:rPr>
        <w:t xml:space="preserve"> = 3.70585 ms</w:t>
      </w:r>
    </w:p>
    <w:p w:rsidR="00757783" w:rsidRPr="004C6B5F" w:rsidRDefault="00757783" w:rsidP="00757783">
      <w:pPr>
        <w:ind w:firstLine="420"/>
      </w:pPr>
      <w:r w:rsidRPr="004C6B5F">
        <w:rPr>
          <w:rFonts w:hint="eastAsia"/>
        </w:rPr>
        <w:t>因此，如果现实应用允许</w:t>
      </w:r>
      <w:r w:rsidRPr="004C6B5F">
        <w:rPr>
          <w:rFonts w:hint="eastAsia"/>
        </w:rPr>
        <w:t>AvaSpec-3648-USB2</w:t>
      </w:r>
      <w:r w:rsidRPr="004C6B5F">
        <w:rPr>
          <w:rFonts w:hint="eastAsia"/>
        </w:rPr>
        <w:t>光谱仪工作在</w:t>
      </w:r>
      <w:r w:rsidRPr="004C6B5F">
        <w:rPr>
          <w:rFonts w:hint="eastAsia"/>
        </w:rPr>
        <w:t>prescan</w:t>
      </w:r>
      <w:r w:rsidRPr="004C6B5F">
        <w:rPr>
          <w:rFonts w:hint="eastAsia"/>
        </w:rPr>
        <w:t>模式下，并在待测事件开始之前的几个毫秒被触发，这个事件可以被很精确地包含在光谱仪的积分时间周期内。</w:t>
      </w:r>
    </w:p>
    <w:p w:rsidR="00757783" w:rsidRPr="004C6B5F" w:rsidRDefault="00757783" w:rsidP="00757783">
      <w:pPr>
        <w:ind w:firstLine="420"/>
      </w:pPr>
      <w:r w:rsidRPr="004C6B5F">
        <w:rPr>
          <w:rFonts w:hint="eastAsia"/>
        </w:rPr>
        <w:t>*** FPGA</w:t>
      </w:r>
      <w:r w:rsidRPr="004C6B5F">
        <w:rPr>
          <w:rFonts w:hint="eastAsia"/>
        </w:rPr>
        <w:t>版本</w:t>
      </w:r>
      <w:r w:rsidRPr="004C6B5F">
        <w:rPr>
          <w:rFonts w:hint="eastAsia"/>
        </w:rPr>
        <w:t>6.4</w:t>
      </w:r>
      <w:r w:rsidRPr="004C6B5F">
        <w:rPr>
          <w:rFonts w:hint="eastAsia"/>
        </w:rPr>
        <w:t>及以后的光谱仪延迟为</w:t>
      </w:r>
      <w:r w:rsidRPr="004C6B5F">
        <w:rPr>
          <w:rFonts w:hint="eastAsia"/>
        </w:rPr>
        <w:t xml:space="preserve">4.92 - 5.75 </w:t>
      </w:r>
      <w:r w:rsidRPr="004C6B5F">
        <w:rPr>
          <w:rFonts w:hint="eastAsia"/>
        </w:rPr>
        <w:t>μ</w:t>
      </w:r>
      <w:r w:rsidRPr="004C6B5F">
        <w:rPr>
          <w:rFonts w:hint="eastAsia"/>
        </w:rPr>
        <w:t>s</w:t>
      </w:r>
      <w:r w:rsidRPr="004C6B5F">
        <w:rPr>
          <w:rFonts w:hint="eastAsia"/>
        </w:rPr>
        <w:t>，</w:t>
      </w:r>
      <w:r w:rsidRPr="004C6B5F">
        <w:rPr>
          <w:rFonts w:hint="eastAsia"/>
        </w:rPr>
        <w:t>FPGA</w:t>
      </w:r>
      <w:r w:rsidRPr="004C6B5F">
        <w:rPr>
          <w:rFonts w:hint="eastAsia"/>
        </w:rPr>
        <w:t>版本</w:t>
      </w:r>
      <w:r w:rsidRPr="004C6B5F">
        <w:rPr>
          <w:rFonts w:hint="eastAsia"/>
        </w:rPr>
        <w:t>6.3</w:t>
      </w:r>
      <w:r w:rsidRPr="004C6B5F">
        <w:rPr>
          <w:rFonts w:hint="eastAsia"/>
        </w:rPr>
        <w:t>的光谱仪延迟为</w:t>
      </w:r>
      <w:r w:rsidRPr="004C6B5F">
        <w:rPr>
          <w:rFonts w:hint="eastAsia"/>
        </w:rPr>
        <w:t xml:space="preserve">137.5 - 138.3 </w:t>
      </w:r>
      <w:r w:rsidRPr="004C6B5F">
        <w:rPr>
          <w:rFonts w:hint="eastAsia"/>
        </w:rPr>
        <w:t>μ</w:t>
      </w:r>
      <w:r w:rsidRPr="004C6B5F">
        <w:rPr>
          <w:rFonts w:hint="eastAsia"/>
        </w:rPr>
        <w:t>s</w:t>
      </w:r>
    </w:p>
    <w:p w:rsidR="00757783" w:rsidRPr="004C6B5F" w:rsidRDefault="00757783" w:rsidP="00757783">
      <w:pPr>
        <w:ind w:firstLine="420"/>
      </w:pPr>
      <w:r w:rsidRPr="004C6B5F">
        <w:rPr>
          <w:rFonts w:hint="eastAsia"/>
        </w:rPr>
        <w:t>**** FPGA</w:t>
      </w:r>
      <w:r w:rsidRPr="004C6B5F">
        <w:rPr>
          <w:rFonts w:hint="eastAsia"/>
        </w:rPr>
        <w:t>版本</w:t>
      </w:r>
      <w:r w:rsidRPr="004C6B5F">
        <w:rPr>
          <w:rFonts w:hint="eastAsia"/>
        </w:rPr>
        <w:t>6.4</w:t>
      </w:r>
      <w:r w:rsidRPr="004C6B5F">
        <w:rPr>
          <w:rFonts w:hint="eastAsia"/>
        </w:rPr>
        <w:t>及以后的光谱仪延迟为</w:t>
      </w:r>
      <w:r w:rsidRPr="004C6B5F">
        <w:rPr>
          <w:rFonts w:hint="eastAsia"/>
        </w:rPr>
        <w:t xml:space="preserve">4.92 - 5.75 </w:t>
      </w:r>
      <w:r w:rsidRPr="004C6B5F">
        <w:rPr>
          <w:rFonts w:hint="eastAsia"/>
        </w:rPr>
        <w:t>μ</w:t>
      </w:r>
      <w:r w:rsidRPr="004C6B5F">
        <w:rPr>
          <w:rFonts w:hint="eastAsia"/>
        </w:rPr>
        <w:t>s</w:t>
      </w:r>
      <w:r w:rsidRPr="004C6B5F">
        <w:rPr>
          <w:rFonts w:hint="eastAsia"/>
        </w:rPr>
        <w:t>，</w:t>
      </w:r>
      <w:r w:rsidRPr="004C6B5F">
        <w:rPr>
          <w:rFonts w:hint="eastAsia"/>
        </w:rPr>
        <w:t>FPGA</w:t>
      </w:r>
      <w:r w:rsidRPr="004C6B5F">
        <w:rPr>
          <w:rFonts w:hint="eastAsia"/>
        </w:rPr>
        <w:t>版本</w:t>
      </w:r>
      <w:r w:rsidRPr="004C6B5F">
        <w:rPr>
          <w:rFonts w:hint="eastAsia"/>
        </w:rPr>
        <w:t>6.3</w:t>
      </w:r>
      <w:r w:rsidRPr="004C6B5F">
        <w:rPr>
          <w:rFonts w:hint="eastAsia"/>
        </w:rPr>
        <w:t>的光谱仪延迟为</w:t>
      </w:r>
      <w:r w:rsidRPr="004C6B5F">
        <w:rPr>
          <w:rFonts w:hint="eastAsia"/>
        </w:rPr>
        <w:t xml:space="preserve">251.1 - 252.8 </w:t>
      </w:r>
      <w:r w:rsidRPr="004C6B5F">
        <w:rPr>
          <w:rFonts w:hint="eastAsia"/>
        </w:rPr>
        <w:t>μ</w:t>
      </w:r>
      <w:r w:rsidRPr="004C6B5F">
        <w:rPr>
          <w:rFonts w:hint="eastAsia"/>
        </w:rPr>
        <w:t>s</w:t>
      </w:r>
    </w:p>
    <w:p w:rsidR="00CA04F4" w:rsidRPr="00AD4C92" w:rsidRDefault="00CA04F4" w:rsidP="00AD4C92">
      <w:pPr>
        <w:ind w:firstLineChars="100" w:firstLine="211"/>
        <w:rPr>
          <w:b/>
        </w:rPr>
      </w:pPr>
      <w:r w:rsidRPr="00AD4C92">
        <w:rPr>
          <w:rFonts w:hint="eastAsia"/>
          <w:b/>
        </w:rPr>
        <w:t>2.</w:t>
      </w:r>
      <w:r w:rsidRPr="00AD4C92">
        <w:rPr>
          <w:rFonts w:hint="eastAsia"/>
          <w:b/>
        </w:rPr>
        <w:t>积分延迟</w:t>
      </w:r>
    </w:p>
    <w:p w:rsidR="00AD4C92" w:rsidRPr="00AD4C92" w:rsidRDefault="00CA04F4" w:rsidP="00AD4C92">
      <w:pPr>
        <w:ind w:firstLineChars="200" w:firstLine="420"/>
      </w:pPr>
      <w:r w:rsidRPr="00AD4C92">
        <w:rPr>
          <w:rFonts w:hint="eastAsia"/>
        </w:rPr>
        <w:t>积分延迟是指光谱仪可以采集信号状态到真正开始采集数据之间的时间延迟</w:t>
      </w:r>
      <w:r w:rsidR="004C6B5F">
        <w:rPr>
          <w:rFonts w:hint="eastAsia"/>
        </w:rPr>
        <w:t>，即触发延迟之后的额外延迟时间</w:t>
      </w:r>
      <w:r w:rsidRPr="00AD4C92">
        <w:rPr>
          <w:rFonts w:hint="eastAsia"/>
        </w:rPr>
        <w:t>。客户在使用光谱仪的过程中，为了满足测量的时序要求，可以通过</w:t>
      </w:r>
      <w:r w:rsidRPr="00AD4C92">
        <w:rPr>
          <w:rFonts w:hint="eastAsia"/>
        </w:rPr>
        <w:t>AvaSoft</w:t>
      </w:r>
      <w:r w:rsidRPr="00AD4C92">
        <w:rPr>
          <w:rFonts w:hint="eastAsia"/>
        </w:rPr>
        <w:t>软件对积分</w:t>
      </w:r>
      <w:r w:rsidR="004C6B5F">
        <w:rPr>
          <w:rFonts w:hint="eastAsia"/>
        </w:rPr>
        <w:t>延迟进行调节，</w:t>
      </w:r>
      <w:r w:rsidR="004C6B5F" w:rsidRPr="004C6B5F">
        <w:rPr>
          <w:rFonts w:hint="eastAsia"/>
        </w:rPr>
        <w:t>可以利用积分延迟参数以</w:t>
      </w:r>
      <w:r w:rsidR="004C6B5F" w:rsidRPr="004C6B5F">
        <w:rPr>
          <w:rFonts w:hint="eastAsia"/>
        </w:rPr>
        <w:t>2</w:t>
      </w:r>
      <w:r w:rsidR="004C6B5F" w:rsidRPr="004C6B5F">
        <w:t>0.83</w:t>
      </w:r>
      <w:r w:rsidR="004C6B5F" w:rsidRPr="004C6B5F">
        <w:rPr>
          <w:rFonts w:hint="eastAsia"/>
        </w:rPr>
        <w:t>ns</w:t>
      </w:r>
      <w:r w:rsidR="004C6B5F" w:rsidRPr="004C6B5F">
        <w:rPr>
          <w:rFonts w:hint="eastAsia"/>
        </w:rPr>
        <w:t>的步长来增加额外延迟时间。</w:t>
      </w:r>
      <w:r w:rsidRPr="00AD4C92">
        <w:rPr>
          <w:rFonts w:hint="eastAsia"/>
        </w:rPr>
        <w:t>。</w:t>
      </w:r>
    </w:p>
    <w:p w:rsidR="00AD4C92" w:rsidRPr="00AD4C92" w:rsidRDefault="00AD4C92" w:rsidP="00AD4C92">
      <w:pPr>
        <w:rPr>
          <w:b/>
        </w:rPr>
      </w:pPr>
      <w:r w:rsidRPr="00AD4C92">
        <w:rPr>
          <w:rFonts w:hint="eastAsia"/>
          <w:b/>
        </w:rPr>
        <w:t>三、触发器</w:t>
      </w:r>
    </w:p>
    <w:p w:rsidR="00AD4C92" w:rsidRPr="00AD4C92" w:rsidRDefault="00AD4C92" w:rsidP="00AD4C92">
      <w:pPr>
        <w:ind w:firstLineChars="200" w:firstLine="422"/>
        <w:rPr>
          <w:b/>
        </w:rPr>
      </w:pPr>
      <w:r w:rsidRPr="00AD4C92">
        <w:rPr>
          <w:rFonts w:hint="eastAsia"/>
          <w:b/>
        </w:rPr>
        <w:t>1.AvaTrigger</w:t>
      </w:r>
    </w:p>
    <w:p w:rsidR="00AD4C92" w:rsidRDefault="00AD4C92" w:rsidP="00AD4C92">
      <w:pPr>
        <w:ind w:firstLineChars="200" w:firstLine="420"/>
      </w:pPr>
      <w:r>
        <w:rPr>
          <w:rFonts w:hint="eastAsia"/>
        </w:rPr>
        <w:t>AvaTrigger</w:t>
      </w:r>
      <w:r>
        <w:rPr>
          <w:rFonts w:hint="eastAsia"/>
        </w:rPr>
        <w:t>可使用光触发、</w:t>
      </w:r>
      <w:r>
        <w:rPr>
          <w:rFonts w:hint="eastAsia"/>
        </w:rPr>
        <w:t>TTL</w:t>
      </w:r>
      <w:r>
        <w:rPr>
          <w:rFonts w:hint="eastAsia"/>
        </w:rPr>
        <w:t>触发和手动按键触发三种外触发工作方式，并分别有针对</w:t>
      </w:r>
      <w:r>
        <w:rPr>
          <w:rFonts w:hint="eastAsia"/>
        </w:rPr>
        <w:t>USB1</w:t>
      </w:r>
      <w:r>
        <w:rPr>
          <w:rFonts w:hint="eastAsia"/>
        </w:rPr>
        <w:t>平台和</w:t>
      </w:r>
      <w:r>
        <w:rPr>
          <w:rFonts w:hint="eastAsia"/>
        </w:rPr>
        <w:t>USB2</w:t>
      </w:r>
      <w:r>
        <w:rPr>
          <w:rFonts w:hint="eastAsia"/>
        </w:rPr>
        <w:t>平台的外触发盒。</w:t>
      </w:r>
    </w:p>
    <w:p w:rsidR="00AD4C92" w:rsidRDefault="00AD4C92" w:rsidP="00AD4C92">
      <w:pPr>
        <w:ind w:firstLineChars="200" w:firstLine="420"/>
      </w:pPr>
      <w:r>
        <w:rPr>
          <w:rFonts w:hint="eastAsia"/>
        </w:rPr>
        <w:t>当触发器不能正常工作时，首先检查触发线是否正常连接导通；检查触发方式选择是否正确；检查</w:t>
      </w:r>
      <w:r>
        <w:rPr>
          <w:rFonts w:hint="eastAsia"/>
        </w:rPr>
        <w:t>USB</w:t>
      </w:r>
      <w:r>
        <w:rPr>
          <w:rFonts w:hint="eastAsia"/>
        </w:rPr>
        <w:t>版本是否与光谱仪匹配；若仍不能正常工作，可能是触发器内部故障，客户可以联系</w:t>
      </w:r>
      <w:r>
        <w:rPr>
          <w:rFonts w:hint="eastAsia"/>
        </w:rPr>
        <w:t>Avantes China</w:t>
      </w:r>
      <w:r>
        <w:rPr>
          <w:rFonts w:hint="eastAsia"/>
        </w:rPr>
        <w:t>北京总部维修。</w:t>
      </w:r>
    </w:p>
    <w:p w:rsidR="00AD4C92" w:rsidRPr="00AD4C92" w:rsidRDefault="00AD4C92" w:rsidP="00AD4C92">
      <w:pPr>
        <w:ind w:firstLineChars="200" w:firstLine="422"/>
        <w:rPr>
          <w:b/>
        </w:rPr>
      </w:pPr>
      <w:r w:rsidRPr="00AD4C92">
        <w:rPr>
          <w:rFonts w:hint="eastAsia"/>
          <w:b/>
        </w:rPr>
        <w:t>2.AvaSolar</w:t>
      </w:r>
      <w:r w:rsidRPr="00AD4C92">
        <w:rPr>
          <w:rFonts w:hint="eastAsia"/>
          <w:b/>
        </w:rPr>
        <w:t>光触发盒</w:t>
      </w:r>
    </w:p>
    <w:p w:rsidR="00AD4C92" w:rsidRDefault="00AD4C92" w:rsidP="00AD4C92">
      <w:pPr>
        <w:ind w:firstLineChars="200" w:firstLine="420"/>
      </w:pPr>
      <w:r>
        <w:rPr>
          <w:rFonts w:hint="eastAsia"/>
        </w:rPr>
        <w:t>为了测量脉冲型太阳模拟器，</w:t>
      </w:r>
      <w:r>
        <w:rPr>
          <w:rFonts w:hint="eastAsia"/>
        </w:rPr>
        <w:t>AvaSolar</w:t>
      </w:r>
      <w:r>
        <w:rPr>
          <w:rFonts w:hint="eastAsia"/>
        </w:rPr>
        <w:t>通常配备有光触发盒。光触发盒不能正常工作时，首先检查触发线是否正常连接导通</w:t>
      </w:r>
      <w:r w:rsidR="00E52B1A">
        <w:rPr>
          <w:rFonts w:hint="eastAsia"/>
        </w:rPr>
        <w:t>，接线定义可咨询</w:t>
      </w:r>
      <w:r w:rsidR="00E52B1A">
        <w:rPr>
          <w:rFonts w:hint="eastAsia"/>
        </w:rPr>
        <w:t>Avantes</w:t>
      </w:r>
      <w:r w:rsidR="00E52B1A">
        <w:rPr>
          <w:rFonts w:hint="eastAsia"/>
        </w:rPr>
        <w:t>技术支持</w:t>
      </w:r>
      <w:r>
        <w:rPr>
          <w:rFonts w:hint="eastAsia"/>
        </w:rPr>
        <w:t>；检查触发盒通光口匀化片是否污损；若仍不能正常工作，可能是触发盒内部故障，客户可以联系</w:t>
      </w:r>
      <w:r>
        <w:rPr>
          <w:rFonts w:hint="eastAsia"/>
        </w:rPr>
        <w:t>Avantes China</w:t>
      </w:r>
      <w:r>
        <w:rPr>
          <w:rFonts w:hint="eastAsia"/>
        </w:rPr>
        <w:t>北京总部维修。</w:t>
      </w:r>
    </w:p>
    <w:p w:rsidR="00AD4C92" w:rsidRPr="00AD4C92" w:rsidRDefault="00AD4C92" w:rsidP="00AD4C92">
      <w:pPr>
        <w:ind w:firstLineChars="200" w:firstLine="422"/>
        <w:rPr>
          <w:b/>
        </w:rPr>
      </w:pPr>
      <w:r w:rsidRPr="00AD4C92">
        <w:rPr>
          <w:rFonts w:hint="eastAsia"/>
          <w:b/>
        </w:rPr>
        <w:t>3.</w:t>
      </w:r>
      <w:r w:rsidRPr="00AD4C92">
        <w:rPr>
          <w:rFonts w:hint="eastAsia"/>
          <w:b/>
        </w:rPr>
        <w:t>触发线</w:t>
      </w:r>
    </w:p>
    <w:p w:rsidR="00E10B8D" w:rsidRDefault="00AD4C92" w:rsidP="00E10B8D">
      <w:pPr>
        <w:ind w:firstLineChars="200" w:firstLine="420"/>
      </w:pPr>
      <w:r>
        <w:rPr>
          <w:rFonts w:hint="eastAsia"/>
        </w:rPr>
        <w:t>触发线是连接触发器与光谱仪的线缆，其作用是传输触发信号，实现仪器之间的触发控制。不同类型的触发线使用不同的接口针脚定义。</w:t>
      </w:r>
      <w:r w:rsidR="000A7A57">
        <w:rPr>
          <w:rFonts w:hint="eastAsia"/>
        </w:rPr>
        <w:t>长时间使用过后，触发线接口焊接线可能与焊点脱落，导致不能正常进行触发。</w:t>
      </w:r>
    </w:p>
    <w:p w:rsidR="00DB0A20" w:rsidRPr="00777D58" w:rsidRDefault="00441614" w:rsidP="00E10B8D">
      <w:pPr>
        <w:spacing w:line="360" w:lineRule="auto"/>
        <w:rPr>
          <w:b/>
        </w:rPr>
      </w:pPr>
      <w:r w:rsidRPr="00777D58">
        <w:rPr>
          <w:rFonts w:hint="eastAsia"/>
          <w:b/>
        </w:rPr>
        <w:t>常用</w:t>
      </w:r>
      <w:r w:rsidR="00F5201F" w:rsidRPr="00777D58">
        <w:rPr>
          <w:rFonts w:hint="eastAsia"/>
          <w:b/>
        </w:rPr>
        <w:t>触发线</w:t>
      </w:r>
      <w:r w:rsidR="00E00698">
        <w:rPr>
          <w:rFonts w:hint="eastAsia"/>
          <w:b/>
        </w:rPr>
        <w:t>接线定义</w:t>
      </w:r>
      <w:r w:rsidRPr="00777D58">
        <w:rPr>
          <w:rFonts w:hint="eastAsia"/>
          <w:b/>
        </w:rPr>
        <w:t>：</w:t>
      </w:r>
    </w:p>
    <w:p w:rsidR="00441614" w:rsidRDefault="00346E02" w:rsidP="00CA04F4">
      <w:pPr>
        <w:rPr>
          <w:b/>
        </w:rPr>
      </w:pPr>
      <w:r>
        <w:rPr>
          <w:rFonts w:hint="eastAsia"/>
          <w:b/>
        </w:rPr>
        <w:t>（</w:t>
      </w:r>
      <w:r>
        <w:rPr>
          <w:rFonts w:hint="eastAsia"/>
          <w:b/>
        </w:rPr>
        <w:t>1</w:t>
      </w:r>
      <w:r>
        <w:rPr>
          <w:rFonts w:hint="eastAsia"/>
          <w:b/>
        </w:rPr>
        <w:t>）</w:t>
      </w:r>
      <w:r w:rsidR="00B632FD">
        <w:rPr>
          <w:rFonts w:hint="eastAsia"/>
          <w:b/>
        </w:rPr>
        <w:t>光谱仪</w:t>
      </w:r>
      <w:r w:rsidR="00276ECA">
        <w:rPr>
          <w:rFonts w:hint="eastAsia"/>
          <w:b/>
        </w:rPr>
        <w:t>控制</w:t>
      </w:r>
      <w:r w:rsidR="00B632FD">
        <w:rPr>
          <w:rFonts w:hint="eastAsia"/>
          <w:b/>
        </w:rPr>
        <w:t>光源</w:t>
      </w:r>
      <w:r w:rsidR="00276ECA">
        <w:rPr>
          <w:rFonts w:hint="eastAsia"/>
          <w:b/>
        </w:rPr>
        <w:t>光闸开关</w:t>
      </w:r>
      <w:r w:rsidR="00B632FD">
        <w:rPr>
          <w:rFonts w:hint="eastAsia"/>
          <w:b/>
        </w:rPr>
        <w:t>触发线</w:t>
      </w:r>
    </w:p>
    <w:tbl>
      <w:tblPr>
        <w:tblStyle w:val="a7"/>
        <w:tblW w:w="0" w:type="auto"/>
        <w:tblLook w:val="04A0" w:firstRow="1" w:lastRow="0" w:firstColumn="1" w:lastColumn="0" w:noHBand="0" w:noVBand="1"/>
      </w:tblPr>
      <w:tblGrid>
        <w:gridCol w:w="1980"/>
        <w:gridCol w:w="1417"/>
      </w:tblGrid>
      <w:tr w:rsidR="00AB0AD7" w:rsidTr="0065405D">
        <w:tc>
          <w:tcPr>
            <w:tcW w:w="1980" w:type="dxa"/>
          </w:tcPr>
          <w:p w:rsidR="00AB0AD7" w:rsidRDefault="0072648D" w:rsidP="00CA04F4">
            <w:pPr>
              <w:rPr>
                <w:b/>
              </w:rPr>
            </w:pPr>
            <w:r>
              <w:rPr>
                <w:rFonts w:hint="eastAsia"/>
                <w:b/>
              </w:rPr>
              <w:t>光谱仪（</w:t>
            </w:r>
            <w:r w:rsidR="007D3969">
              <w:rPr>
                <w:rFonts w:hint="eastAsia"/>
                <w:b/>
              </w:rPr>
              <w:t>DB</w:t>
            </w:r>
            <w:r w:rsidR="007D3969">
              <w:rPr>
                <w:b/>
              </w:rPr>
              <w:t>26</w:t>
            </w:r>
            <w:r w:rsidR="00276ECA">
              <w:rPr>
                <w:rFonts w:hint="eastAsia"/>
                <w:b/>
              </w:rPr>
              <w:t>公）</w:t>
            </w:r>
          </w:p>
        </w:tc>
        <w:tc>
          <w:tcPr>
            <w:tcW w:w="1417" w:type="dxa"/>
          </w:tcPr>
          <w:p w:rsidR="00AB0AD7" w:rsidRDefault="007D3969" w:rsidP="00CA04F4">
            <w:pPr>
              <w:rPr>
                <w:b/>
              </w:rPr>
            </w:pPr>
            <w:r>
              <w:rPr>
                <w:rFonts w:hint="eastAsia"/>
                <w:b/>
              </w:rPr>
              <w:t>DB</w:t>
            </w:r>
            <w:r>
              <w:rPr>
                <w:b/>
              </w:rPr>
              <w:t>15</w:t>
            </w:r>
            <w:r w:rsidR="005C20C2">
              <w:rPr>
                <w:rFonts w:hint="eastAsia"/>
                <w:b/>
              </w:rPr>
              <w:t>（</w:t>
            </w:r>
            <w:r w:rsidR="00276ECA">
              <w:rPr>
                <w:rFonts w:hint="eastAsia"/>
                <w:b/>
              </w:rPr>
              <w:t>公）</w:t>
            </w:r>
          </w:p>
        </w:tc>
      </w:tr>
      <w:tr w:rsidR="00AB0AD7" w:rsidTr="0065405D">
        <w:tc>
          <w:tcPr>
            <w:tcW w:w="1980" w:type="dxa"/>
          </w:tcPr>
          <w:p w:rsidR="00AB0AD7" w:rsidRPr="00276ECA" w:rsidRDefault="00276ECA" w:rsidP="00CA04F4">
            <w:r w:rsidRPr="00276ECA">
              <w:t>P</w:t>
            </w:r>
            <w:r w:rsidRPr="00276ECA">
              <w:rPr>
                <w:rFonts w:hint="eastAsia"/>
              </w:rPr>
              <w:t>in</w:t>
            </w:r>
            <w:r w:rsidRPr="00276ECA">
              <w:t>12</w:t>
            </w:r>
          </w:p>
        </w:tc>
        <w:tc>
          <w:tcPr>
            <w:tcW w:w="1417" w:type="dxa"/>
          </w:tcPr>
          <w:p w:rsidR="00AB0AD7" w:rsidRPr="00276ECA" w:rsidRDefault="00276ECA" w:rsidP="00CA04F4">
            <w:r w:rsidRPr="00276ECA">
              <w:t>P</w:t>
            </w:r>
            <w:r w:rsidRPr="00276ECA">
              <w:rPr>
                <w:rFonts w:hint="eastAsia"/>
              </w:rPr>
              <w:t>in</w:t>
            </w:r>
            <w:r w:rsidRPr="00276ECA">
              <w:t>13</w:t>
            </w:r>
          </w:p>
        </w:tc>
      </w:tr>
      <w:tr w:rsidR="00AB0AD7" w:rsidTr="0065405D">
        <w:tc>
          <w:tcPr>
            <w:tcW w:w="1980" w:type="dxa"/>
          </w:tcPr>
          <w:p w:rsidR="00AB0AD7" w:rsidRPr="00276ECA" w:rsidRDefault="00276ECA" w:rsidP="00CA04F4">
            <w:r w:rsidRPr="00276ECA">
              <w:lastRenderedPageBreak/>
              <w:t>P</w:t>
            </w:r>
            <w:r w:rsidRPr="00276ECA">
              <w:rPr>
                <w:rFonts w:hint="eastAsia"/>
              </w:rPr>
              <w:t>in</w:t>
            </w:r>
            <w:r w:rsidRPr="00276ECA">
              <w:t>1</w:t>
            </w:r>
          </w:p>
        </w:tc>
        <w:tc>
          <w:tcPr>
            <w:tcW w:w="1417" w:type="dxa"/>
          </w:tcPr>
          <w:p w:rsidR="00AB0AD7" w:rsidRPr="00276ECA" w:rsidRDefault="00276ECA" w:rsidP="00CA04F4">
            <w:r w:rsidRPr="00276ECA">
              <w:t>P</w:t>
            </w:r>
            <w:r w:rsidRPr="00276ECA">
              <w:rPr>
                <w:rFonts w:hint="eastAsia"/>
              </w:rPr>
              <w:t>in</w:t>
            </w:r>
            <w:r w:rsidRPr="00276ECA">
              <w:t>10</w:t>
            </w:r>
          </w:p>
        </w:tc>
      </w:tr>
    </w:tbl>
    <w:p w:rsidR="00276ECA" w:rsidRDefault="00276ECA" w:rsidP="00CA04F4">
      <w:pPr>
        <w:rPr>
          <w:b/>
        </w:rPr>
      </w:pPr>
    </w:p>
    <w:p w:rsidR="00837466" w:rsidRDefault="00276ECA" w:rsidP="00CA04F4">
      <w:pPr>
        <w:rPr>
          <w:b/>
        </w:rPr>
      </w:pPr>
      <w:r>
        <w:rPr>
          <w:rFonts w:hint="eastAsia"/>
          <w:b/>
        </w:rPr>
        <w:t>（</w:t>
      </w:r>
      <w:r>
        <w:rPr>
          <w:rFonts w:hint="eastAsia"/>
          <w:b/>
        </w:rPr>
        <w:t>2</w:t>
      </w:r>
      <w:r>
        <w:rPr>
          <w:rFonts w:hint="eastAsia"/>
          <w:b/>
        </w:rPr>
        <w:t>）光谱仪控制脉冲氙灯</w:t>
      </w:r>
      <w:r w:rsidR="00762DBB">
        <w:rPr>
          <w:rFonts w:hint="eastAsia"/>
          <w:b/>
        </w:rPr>
        <w:t>触发线</w:t>
      </w:r>
    </w:p>
    <w:tbl>
      <w:tblPr>
        <w:tblStyle w:val="a7"/>
        <w:tblW w:w="0" w:type="auto"/>
        <w:tblLook w:val="04A0" w:firstRow="1" w:lastRow="0" w:firstColumn="1" w:lastColumn="0" w:noHBand="0" w:noVBand="1"/>
      </w:tblPr>
      <w:tblGrid>
        <w:gridCol w:w="1980"/>
        <w:gridCol w:w="2268"/>
      </w:tblGrid>
      <w:tr w:rsidR="00E16DE0" w:rsidTr="0065405D">
        <w:tc>
          <w:tcPr>
            <w:tcW w:w="1980" w:type="dxa"/>
          </w:tcPr>
          <w:p w:rsidR="00E16DE0" w:rsidRDefault="0072648D" w:rsidP="00E16DE0">
            <w:pPr>
              <w:rPr>
                <w:b/>
              </w:rPr>
            </w:pPr>
            <w:r>
              <w:rPr>
                <w:rFonts w:hint="eastAsia"/>
                <w:b/>
              </w:rPr>
              <w:t>光谱仪（</w:t>
            </w:r>
            <w:r>
              <w:rPr>
                <w:rFonts w:hint="eastAsia"/>
                <w:b/>
              </w:rPr>
              <w:t>DB</w:t>
            </w:r>
            <w:r>
              <w:rPr>
                <w:b/>
              </w:rPr>
              <w:t>26</w:t>
            </w:r>
            <w:r>
              <w:rPr>
                <w:rFonts w:hint="eastAsia"/>
                <w:b/>
              </w:rPr>
              <w:t>公）</w:t>
            </w:r>
          </w:p>
        </w:tc>
        <w:tc>
          <w:tcPr>
            <w:tcW w:w="2268" w:type="dxa"/>
          </w:tcPr>
          <w:p w:rsidR="00E16DE0" w:rsidRDefault="0072648D" w:rsidP="00E16DE0">
            <w:pPr>
              <w:rPr>
                <w:b/>
              </w:rPr>
            </w:pPr>
            <w:r>
              <w:rPr>
                <w:rFonts w:hint="eastAsia"/>
                <w:b/>
              </w:rPr>
              <w:t>脉冲氙灯（</w:t>
            </w:r>
            <w:r>
              <w:rPr>
                <w:rFonts w:hint="eastAsia"/>
                <w:b/>
              </w:rPr>
              <w:t>DB</w:t>
            </w:r>
            <w:r>
              <w:rPr>
                <w:b/>
              </w:rPr>
              <w:t>15</w:t>
            </w:r>
            <w:r>
              <w:rPr>
                <w:rFonts w:hint="eastAsia"/>
                <w:b/>
              </w:rPr>
              <w:t>公）</w:t>
            </w:r>
          </w:p>
        </w:tc>
      </w:tr>
      <w:tr w:rsidR="007D3969" w:rsidTr="0065405D">
        <w:tc>
          <w:tcPr>
            <w:tcW w:w="1980" w:type="dxa"/>
          </w:tcPr>
          <w:p w:rsidR="007D3969" w:rsidRPr="00276ECA" w:rsidRDefault="00276ECA" w:rsidP="007D3969">
            <w:r w:rsidRPr="00276ECA">
              <w:t>P</w:t>
            </w:r>
            <w:r w:rsidRPr="00276ECA">
              <w:rPr>
                <w:rFonts w:hint="eastAsia"/>
              </w:rPr>
              <w:t>in</w:t>
            </w:r>
            <w:r w:rsidRPr="00276ECA">
              <w:t>5</w:t>
            </w:r>
          </w:p>
        </w:tc>
        <w:tc>
          <w:tcPr>
            <w:tcW w:w="2268" w:type="dxa"/>
          </w:tcPr>
          <w:p w:rsidR="007D3969" w:rsidRPr="00276ECA" w:rsidRDefault="00276ECA" w:rsidP="007D3969">
            <w:r w:rsidRPr="00276ECA">
              <w:t>P</w:t>
            </w:r>
            <w:r w:rsidRPr="00276ECA">
              <w:rPr>
                <w:rFonts w:hint="eastAsia"/>
              </w:rPr>
              <w:t>in</w:t>
            </w:r>
            <w:r w:rsidRPr="00276ECA">
              <w:t>1</w:t>
            </w:r>
          </w:p>
        </w:tc>
      </w:tr>
      <w:tr w:rsidR="007D3969" w:rsidTr="0065405D">
        <w:tc>
          <w:tcPr>
            <w:tcW w:w="1980" w:type="dxa"/>
          </w:tcPr>
          <w:p w:rsidR="007D3969" w:rsidRPr="00276ECA" w:rsidRDefault="00276ECA" w:rsidP="007D3969">
            <w:r w:rsidRPr="00276ECA">
              <w:rPr>
                <w:rFonts w:hint="eastAsia"/>
              </w:rPr>
              <w:t>Pin</w:t>
            </w:r>
            <w:r w:rsidRPr="00276ECA">
              <w:t>1</w:t>
            </w:r>
          </w:p>
        </w:tc>
        <w:tc>
          <w:tcPr>
            <w:tcW w:w="2268" w:type="dxa"/>
          </w:tcPr>
          <w:p w:rsidR="007D3969" w:rsidRPr="00276ECA" w:rsidRDefault="00276ECA" w:rsidP="007D3969">
            <w:r w:rsidRPr="00276ECA">
              <w:t>P</w:t>
            </w:r>
            <w:r w:rsidRPr="00276ECA">
              <w:rPr>
                <w:rFonts w:hint="eastAsia"/>
              </w:rPr>
              <w:t>in</w:t>
            </w:r>
            <w:r w:rsidRPr="00276ECA">
              <w:t>10</w:t>
            </w:r>
          </w:p>
        </w:tc>
      </w:tr>
    </w:tbl>
    <w:p w:rsidR="00AB0AD7" w:rsidRPr="00276ECA" w:rsidRDefault="00276ECA" w:rsidP="00CA04F4">
      <w:r w:rsidRPr="00276ECA">
        <w:rPr>
          <w:rFonts w:hint="eastAsia"/>
        </w:rPr>
        <w:t>注意：</w:t>
      </w:r>
      <w:r w:rsidRPr="00276ECA">
        <w:rPr>
          <w:rFonts w:hint="eastAsia"/>
        </w:rPr>
        <w:t xml:space="preserve">AvaLight-Xe </w:t>
      </w:r>
      <w:r w:rsidRPr="00276ECA">
        <w:rPr>
          <w:rFonts w:hint="eastAsia"/>
        </w:rPr>
        <w:t>的最大使用频率为</w:t>
      </w:r>
      <w:r w:rsidRPr="00276ECA">
        <w:rPr>
          <w:rFonts w:hint="eastAsia"/>
        </w:rPr>
        <w:t>100Hz</w:t>
      </w:r>
    </w:p>
    <w:p w:rsidR="00276ECA" w:rsidRDefault="00276ECA" w:rsidP="00CA04F4">
      <w:pPr>
        <w:rPr>
          <w:b/>
        </w:rPr>
      </w:pPr>
    </w:p>
    <w:p w:rsidR="00B632FD" w:rsidRDefault="00346E02" w:rsidP="00CA04F4">
      <w:pPr>
        <w:rPr>
          <w:b/>
        </w:rPr>
      </w:pPr>
      <w:r>
        <w:rPr>
          <w:rFonts w:hint="eastAsia"/>
          <w:b/>
        </w:rPr>
        <w:t>（</w:t>
      </w:r>
      <w:r w:rsidR="000B16CC">
        <w:rPr>
          <w:b/>
        </w:rPr>
        <w:t>3</w:t>
      </w:r>
      <w:r>
        <w:rPr>
          <w:rFonts w:hint="eastAsia"/>
          <w:b/>
        </w:rPr>
        <w:t>）</w:t>
      </w:r>
      <w:r w:rsidR="00B632FD">
        <w:rPr>
          <w:b/>
        </w:rPr>
        <w:t>Mini</w:t>
      </w:r>
      <w:r w:rsidR="00B632FD">
        <w:rPr>
          <w:rFonts w:hint="eastAsia"/>
          <w:b/>
        </w:rPr>
        <w:t>光谱仪（</w:t>
      </w:r>
      <w:r w:rsidR="00B632FD">
        <w:rPr>
          <w:rFonts w:hint="eastAsia"/>
          <w:b/>
        </w:rPr>
        <w:t>1</w:t>
      </w:r>
      <w:r w:rsidR="00B632FD">
        <w:rPr>
          <w:b/>
        </w:rPr>
        <w:t>0</w:t>
      </w:r>
      <w:r w:rsidR="00B632FD">
        <w:rPr>
          <w:rFonts w:hint="eastAsia"/>
          <w:b/>
        </w:rPr>
        <w:t>pin</w:t>
      </w:r>
      <w:r w:rsidR="00B632FD">
        <w:rPr>
          <w:rFonts w:hint="eastAsia"/>
          <w:b/>
        </w:rPr>
        <w:t>）</w:t>
      </w:r>
      <w:r w:rsidR="00AD2D05">
        <w:rPr>
          <w:rFonts w:hint="eastAsia"/>
          <w:b/>
        </w:rPr>
        <w:t>控制</w:t>
      </w:r>
      <w:r w:rsidR="00DF496B">
        <w:rPr>
          <w:rFonts w:hint="eastAsia"/>
          <w:b/>
        </w:rPr>
        <w:t>光源</w:t>
      </w:r>
      <w:r w:rsidR="00AD2D05">
        <w:rPr>
          <w:rFonts w:hint="eastAsia"/>
          <w:b/>
        </w:rPr>
        <w:t>光闸</w:t>
      </w:r>
      <w:r w:rsidR="00DF496B">
        <w:rPr>
          <w:rFonts w:hint="eastAsia"/>
          <w:b/>
        </w:rPr>
        <w:t>触发线</w:t>
      </w:r>
    </w:p>
    <w:tbl>
      <w:tblPr>
        <w:tblStyle w:val="a7"/>
        <w:tblW w:w="2972" w:type="dxa"/>
        <w:tblLook w:val="04A0" w:firstRow="1" w:lastRow="0" w:firstColumn="1" w:lastColumn="0" w:noHBand="0" w:noVBand="1"/>
      </w:tblPr>
      <w:tblGrid>
        <w:gridCol w:w="1555"/>
        <w:gridCol w:w="1417"/>
      </w:tblGrid>
      <w:tr w:rsidR="00E16DE0" w:rsidTr="0065405D">
        <w:tc>
          <w:tcPr>
            <w:tcW w:w="1555" w:type="dxa"/>
          </w:tcPr>
          <w:p w:rsidR="00E16DE0" w:rsidRDefault="00AD2D05" w:rsidP="00E16DE0">
            <w:pPr>
              <w:rPr>
                <w:b/>
              </w:rPr>
            </w:pPr>
            <w:r w:rsidRPr="00AD2D05">
              <w:rPr>
                <w:rFonts w:hint="eastAsia"/>
                <w:b/>
              </w:rPr>
              <w:t>10 pins</w:t>
            </w:r>
            <w:r w:rsidRPr="00AD2D05">
              <w:rPr>
                <w:rFonts w:hint="eastAsia"/>
                <w:b/>
              </w:rPr>
              <w:t>端口</w:t>
            </w:r>
          </w:p>
        </w:tc>
        <w:tc>
          <w:tcPr>
            <w:tcW w:w="1417" w:type="dxa"/>
          </w:tcPr>
          <w:p w:rsidR="00E16DE0" w:rsidRDefault="00E16DE0" w:rsidP="00E16DE0">
            <w:pPr>
              <w:rPr>
                <w:b/>
              </w:rPr>
            </w:pPr>
            <w:r>
              <w:rPr>
                <w:rFonts w:hint="eastAsia"/>
                <w:b/>
              </w:rPr>
              <w:t>DB</w:t>
            </w:r>
            <w:r>
              <w:rPr>
                <w:b/>
              </w:rPr>
              <w:t>15</w:t>
            </w:r>
            <w:r>
              <w:rPr>
                <w:rFonts w:hint="eastAsia"/>
                <w:b/>
              </w:rPr>
              <w:t>（公）</w:t>
            </w:r>
          </w:p>
        </w:tc>
      </w:tr>
      <w:tr w:rsidR="00E16DE0" w:rsidTr="0065405D">
        <w:tc>
          <w:tcPr>
            <w:tcW w:w="1555" w:type="dxa"/>
          </w:tcPr>
          <w:p w:rsidR="00E16DE0" w:rsidRDefault="00AD2D05" w:rsidP="00E16DE0">
            <w:pPr>
              <w:rPr>
                <w:b/>
              </w:rPr>
            </w:pPr>
            <w:r w:rsidRPr="00276ECA">
              <w:t>P</w:t>
            </w:r>
            <w:r w:rsidRPr="00276ECA">
              <w:rPr>
                <w:rFonts w:hint="eastAsia"/>
              </w:rPr>
              <w:t>in</w:t>
            </w:r>
            <w:r>
              <w:t>4</w:t>
            </w:r>
          </w:p>
        </w:tc>
        <w:tc>
          <w:tcPr>
            <w:tcW w:w="1417" w:type="dxa"/>
          </w:tcPr>
          <w:p w:rsidR="00E16DE0" w:rsidRPr="00276ECA" w:rsidRDefault="00E16DE0" w:rsidP="00E16DE0">
            <w:r w:rsidRPr="00276ECA">
              <w:t>P</w:t>
            </w:r>
            <w:r w:rsidRPr="00276ECA">
              <w:rPr>
                <w:rFonts w:hint="eastAsia"/>
              </w:rPr>
              <w:t>in</w:t>
            </w:r>
            <w:r w:rsidRPr="00276ECA">
              <w:t>13</w:t>
            </w:r>
          </w:p>
        </w:tc>
      </w:tr>
      <w:tr w:rsidR="00E16DE0" w:rsidTr="0065405D">
        <w:tc>
          <w:tcPr>
            <w:tcW w:w="1555" w:type="dxa"/>
          </w:tcPr>
          <w:p w:rsidR="00E16DE0" w:rsidRDefault="00AD2D05" w:rsidP="00E16DE0">
            <w:pPr>
              <w:rPr>
                <w:b/>
              </w:rPr>
            </w:pPr>
            <w:r w:rsidRPr="00276ECA">
              <w:t>P</w:t>
            </w:r>
            <w:r w:rsidRPr="00276ECA">
              <w:rPr>
                <w:rFonts w:hint="eastAsia"/>
              </w:rPr>
              <w:t>in</w:t>
            </w:r>
            <w:r>
              <w:t>7</w:t>
            </w:r>
          </w:p>
        </w:tc>
        <w:tc>
          <w:tcPr>
            <w:tcW w:w="1417" w:type="dxa"/>
          </w:tcPr>
          <w:p w:rsidR="00E16DE0" w:rsidRPr="00276ECA" w:rsidRDefault="00E16DE0" w:rsidP="00E16DE0">
            <w:r w:rsidRPr="00276ECA">
              <w:t>P</w:t>
            </w:r>
            <w:r w:rsidRPr="00276ECA">
              <w:rPr>
                <w:rFonts w:hint="eastAsia"/>
              </w:rPr>
              <w:t>in</w:t>
            </w:r>
            <w:r w:rsidRPr="00276ECA">
              <w:t>10</w:t>
            </w:r>
          </w:p>
        </w:tc>
      </w:tr>
    </w:tbl>
    <w:p w:rsidR="00837466" w:rsidRDefault="00837466" w:rsidP="00CA04F4">
      <w:pPr>
        <w:rPr>
          <w:b/>
        </w:rPr>
      </w:pPr>
    </w:p>
    <w:p w:rsidR="000B16CC" w:rsidRDefault="000B16CC" w:rsidP="00CA04F4">
      <w:pPr>
        <w:rPr>
          <w:b/>
        </w:rPr>
      </w:pPr>
      <w:r>
        <w:rPr>
          <w:rFonts w:hint="eastAsia"/>
          <w:b/>
        </w:rPr>
        <w:t>（</w:t>
      </w:r>
      <w:r>
        <w:rPr>
          <w:rFonts w:hint="eastAsia"/>
          <w:b/>
        </w:rPr>
        <w:t>4</w:t>
      </w:r>
      <w:r>
        <w:rPr>
          <w:rFonts w:hint="eastAsia"/>
          <w:b/>
        </w:rPr>
        <w:t>）</w:t>
      </w:r>
      <w:r>
        <w:rPr>
          <w:b/>
        </w:rPr>
        <w:t>Mini</w:t>
      </w:r>
      <w:r>
        <w:rPr>
          <w:rFonts w:hint="eastAsia"/>
          <w:b/>
        </w:rPr>
        <w:t>光谱仪（</w:t>
      </w:r>
      <w:r>
        <w:rPr>
          <w:rFonts w:hint="eastAsia"/>
          <w:b/>
        </w:rPr>
        <w:t>1</w:t>
      </w:r>
      <w:r>
        <w:rPr>
          <w:b/>
        </w:rPr>
        <w:t>0</w:t>
      </w:r>
      <w:r>
        <w:rPr>
          <w:rFonts w:hint="eastAsia"/>
          <w:b/>
        </w:rPr>
        <w:t>pin</w:t>
      </w:r>
      <w:r>
        <w:rPr>
          <w:rFonts w:hint="eastAsia"/>
          <w:b/>
        </w:rPr>
        <w:t>）控制脉冲氙灯触发线</w:t>
      </w:r>
    </w:p>
    <w:tbl>
      <w:tblPr>
        <w:tblStyle w:val="a7"/>
        <w:tblW w:w="2972" w:type="dxa"/>
        <w:tblLook w:val="04A0" w:firstRow="1" w:lastRow="0" w:firstColumn="1" w:lastColumn="0" w:noHBand="0" w:noVBand="1"/>
      </w:tblPr>
      <w:tblGrid>
        <w:gridCol w:w="1555"/>
        <w:gridCol w:w="1417"/>
      </w:tblGrid>
      <w:tr w:rsidR="00E16DE0" w:rsidTr="0065405D">
        <w:tc>
          <w:tcPr>
            <w:tcW w:w="1555" w:type="dxa"/>
          </w:tcPr>
          <w:p w:rsidR="00E16DE0" w:rsidRDefault="000B16CC" w:rsidP="00E16DE0">
            <w:pPr>
              <w:rPr>
                <w:b/>
              </w:rPr>
            </w:pPr>
            <w:r w:rsidRPr="00AD2D05">
              <w:rPr>
                <w:rFonts w:hint="eastAsia"/>
                <w:b/>
              </w:rPr>
              <w:t>10 pins</w:t>
            </w:r>
            <w:r w:rsidRPr="00AD2D05">
              <w:rPr>
                <w:rFonts w:hint="eastAsia"/>
                <w:b/>
              </w:rPr>
              <w:t>端口</w:t>
            </w:r>
          </w:p>
        </w:tc>
        <w:tc>
          <w:tcPr>
            <w:tcW w:w="1417" w:type="dxa"/>
          </w:tcPr>
          <w:p w:rsidR="00E16DE0" w:rsidRDefault="00E16DE0" w:rsidP="00E16DE0">
            <w:pPr>
              <w:rPr>
                <w:b/>
              </w:rPr>
            </w:pPr>
            <w:r>
              <w:rPr>
                <w:rFonts w:hint="eastAsia"/>
                <w:b/>
              </w:rPr>
              <w:t>DB</w:t>
            </w:r>
            <w:r>
              <w:rPr>
                <w:b/>
              </w:rPr>
              <w:t>15</w:t>
            </w:r>
            <w:r>
              <w:rPr>
                <w:rFonts w:hint="eastAsia"/>
                <w:b/>
              </w:rPr>
              <w:t>（公）</w:t>
            </w:r>
          </w:p>
        </w:tc>
      </w:tr>
      <w:tr w:rsidR="00E16DE0" w:rsidTr="0065405D">
        <w:tc>
          <w:tcPr>
            <w:tcW w:w="1555" w:type="dxa"/>
          </w:tcPr>
          <w:p w:rsidR="00E16DE0" w:rsidRDefault="000B16CC" w:rsidP="00E16DE0">
            <w:pPr>
              <w:rPr>
                <w:b/>
              </w:rPr>
            </w:pPr>
            <w:r w:rsidRPr="00276ECA">
              <w:t>P</w:t>
            </w:r>
            <w:r w:rsidRPr="00276ECA">
              <w:rPr>
                <w:rFonts w:hint="eastAsia"/>
              </w:rPr>
              <w:t>in</w:t>
            </w:r>
            <w:r>
              <w:t>5</w:t>
            </w:r>
          </w:p>
        </w:tc>
        <w:tc>
          <w:tcPr>
            <w:tcW w:w="1417" w:type="dxa"/>
          </w:tcPr>
          <w:p w:rsidR="00E16DE0" w:rsidRPr="00276ECA" w:rsidRDefault="00E16DE0" w:rsidP="00E16DE0">
            <w:r w:rsidRPr="00276ECA">
              <w:t>P</w:t>
            </w:r>
            <w:r w:rsidRPr="00276ECA">
              <w:rPr>
                <w:rFonts w:hint="eastAsia"/>
              </w:rPr>
              <w:t>in</w:t>
            </w:r>
            <w:r w:rsidRPr="00276ECA">
              <w:t>1</w:t>
            </w:r>
          </w:p>
        </w:tc>
      </w:tr>
      <w:tr w:rsidR="00E16DE0" w:rsidTr="0065405D">
        <w:tc>
          <w:tcPr>
            <w:tcW w:w="1555" w:type="dxa"/>
          </w:tcPr>
          <w:p w:rsidR="00E16DE0" w:rsidRPr="000B16CC" w:rsidRDefault="000B16CC" w:rsidP="00E16DE0">
            <w:r w:rsidRPr="000B16CC">
              <w:t>P</w:t>
            </w:r>
            <w:r w:rsidRPr="000B16CC">
              <w:rPr>
                <w:rFonts w:hint="eastAsia"/>
              </w:rPr>
              <w:t>in</w:t>
            </w:r>
            <w:r>
              <w:t>7</w:t>
            </w:r>
          </w:p>
        </w:tc>
        <w:tc>
          <w:tcPr>
            <w:tcW w:w="1417" w:type="dxa"/>
          </w:tcPr>
          <w:p w:rsidR="00E16DE0" w:rsidRPr="00276ECA" w:rsidRDefault="00E16DE0" w:rsidP="00E16DE0">
            <w:r w:rsidRPr="00276ECA">
              <w:t>P</w:t>
            </w:r>
            <w:r w:rsidRPr="00276ECA">
              <w:rPr>
                <w:rFonts w:hint="eastAsia"/>
              </w:rPr>
              <w:t>in</w:t>
            </w:r>
            <w:r w:rsidRPr="00276ECA">
              <w:t>10</w:t>
            </w:r>
          </w:p>
        </w:tc>
      </w:tr>
    </w:tbl>
    <w:p w:rsidR="00836DDF" w:rsidRDefault="00836DDF" w:rsidP="00CA04F4">
      <w:pPr>
        <w:rPr>
          <w:b/>
        </w:rPr>
      </w:pPr>
    </w:p>
    <w:p w:rsidR="00B632FD" w:rsidRDefault="00346E02" w:rsidP="00CA04F4">
      <w:pPr>
        <w:rPr>
          <w:b/>
        </w:rPr>
      </w:pPr>
      <w:r>
        <w:rPr>
          <w:rFonts w:hint="eastAsia"/>
          <w:b/>
        </w:rPr>
        <w:t>（</w:t>
      </w:r>
      <w:r w:rsidR="0072648D">
        <w:rPr>
          <w:b/>
        </w:rPr>
        <w:t>5</w:t>
      </w:r>
      <w:r>
        <w:rPr>
          <w:rFonts w:hint="eastAsia"/>
          <w:b/>
        </w:rPr>
        <w:t>）</w:t>
      </w:r>
      <w:r w:rsidR="00B632FD">
        <w:rPr>
          <w:rFonts w:hint="eastAsia"/>
          <w:b/>
        </w:rPr>
        <w:t>光谱仪</w:t>
      </w:r>
      <w:r w:rsidR="0072648D">
        <w:rPr>
          <w:rFonts w:hint="eastAsia"/>
          <w:b/>
        </w:rPr>
        <w:t>控制</w:t>
      </w:r>
      <w:r w:rsidR="0065405D">
        <w:rPr>
          <w:rFonts w:hint="eastAsia"/>
          <w:b/>
        </w:rPr>
        <w:t>脉冲</w:t>
      </w:r>
      <w:r w:rsidR="00B632FD">
        <w:rPr>
          <w:rFonts w:hint="eastAsia"/>
          <w:b/>
        </w:rPr>
        <w:t>激光器</w:t>
      </w:r>
      <w:r w:rsidR="0072648D">
        <w:rPr>
          <w:rFonts w:hint="eastAsia"/>
          <w:b/>
        </w:rPr>
        <w:t>触发线</w:t>
      </w:r>
    </w:p>
    <w:tbl>
      <w:tblPr>
        <w:tblStyle w:val="a7"/>
        <w:tblW w:w="0" w:type="auto"/>
        <w:tblLook w:val="04A0" w:firstRow="1" w:lastRow="0" w:firstColumn="1" w:lastColumn="0" w:noHBand="0" w:noVBand="1"/>
      </w:tblPr>
      <w:tblGrid>
        <w:gridCol w:w="1980"/>
        <w:gridCol w:w="2268"/>
      </w:tblGrid>
      <w:tr w:rsidR="00AB0AD7" w:rsidTr="0065405D">
        <w:tc>
          <w:tcPr>
            <w:tcW w:w="1980" w:type="dxa"/>
          </w:tcPr>
          <w:p w:rsidR="00AB0AD7" w:rsidRDefault="0072648D" w:rsidP="00CA04F4">
            <w:pPr>
              <w:rPr>
                <w:b/>
              </w:rPr>
            </w:pPr>
            <w:r>
              <w:rPr>
                <w:rFonts w:hint="eastAsia"/>
                <w:b/>
              </w:rPr>
              <w:t>光谱仪（</w:t>
            </w:r>
            <w:r>
              <w:rPr>
                <w:rFonts w:hint="eastAsia"/>
                <w:b/>
              </w:rPr>
              <w:t>DB</w:t>
            </w:r>
            <w:r>
              <w:rPr>
                <w:b/>
              </w:rPr>
              <w:t>26</w:t>
            </w:r>
            <w:r>
              <w:rPr>
                <w:rFonts w:hint="eastAsia"/>
                <w:b/>
              </w:rPr>
              <w:t>公）</w:t>
            </w:r>
          </w:p>
        </w:tc>
        <w:tc>
          <w:tcPr>
            <w:tcW w:w="2268" w:type="dxa"/>
          </w:tcPr>
          <w:p w:rsidR="00AB0AD7" w:rsidRDefault="0065405D" w:rsidP="00CA04F4">
            <w:pPr>
              <w:rPr>
                <w:b/>
              </w:rPr>
            </w:pPr>
            <w:r>
              <w:rPr>
                <w:rFonts w:hint="eastAsia"/>
                <w:b/>
              </w:rPr>
              <w:t>脉冲</w:t>
            </w:r>
            <w:r w:rsidR="0072648D">
              <w:rPr>
                <w:rFonts w:hint="eastAsia"/>
                <w:b/>
              </w:rPr>
              <w:t>激光器（</w:t>
            </w:r>
            <w:r w:rsidR="0072648D">
              <w:rPr>
                <w:rFonts w:hint="eastAsia"/>
                <w:b/>
              </w:rPr>
              <w:t>BNC</w:t>
            </w:r>
            <w:r w:rsidR="0072648D">
              <w:rPr>
                <w:rFonts w:hint="eastAsia"/>
                <w:b/>
              </w:rPr>
              <w:t>公）</w:t>
            </w:r>
          </w:p>
        </w:tc>
      </w:tr>
      <w:tr w:rsidR="00AB0AD7" w:rsidTr="0065405D">
        <w:tc>
          <w:tcPr>
            <w:tcW w:w="1980" w:type="dxa"/>
          </w:tcPr>
          <w:p w:rsidR="00AB0AD7" w:rsidRPr="0065405D" w:rsidRDefault="0065405D" w:rsidP="00CA04F4">
            <w:r w:rsidRPr="0065405D">
              <w:t>P</w:t>
            </w:r>
            <w:r w:rsidRPr="0065405D">
              <w:rPr>
                <w:rFonts w:hint="eastAsia"/>
              </w:rPr>
              <w:t>in</w:t>
            </w:r>
            <w:r w:rsidRPr="0065405D">
              <w:t>23</w:t>
            </w:r>
          </w:p>
        </w:tc>
        <w:tc>
          <w:tcPr>
            <w:tcW w:w="2268" w:type="dxa"/>
          </w:tcPr>
          <w:p w:rsidR="00AB0AD7" w:rsidRPr="0065405D" w:rsidRDefault="0065405D" w:rsidP="00CA04F4">
            <w:r w:rsidRPr="0065405D">
              <w:rPr>
                <w:rFonts w:hint="eastAsia"/>
              </w:rPr>
              <w:t>芯</w:t>
            </w:r>
          </w:p>
        </w:tc>
      </w:tr>
      <w:tr w:rsidR="00AB0AD7" w:rsidTr="0065405D">
        <w:tc>
          <w:tcPr>
            <w:tcW w:w="1980" w:type="dxa"/>
          </w:tcPr>
          <w:p w:rsidR="00AB0AD7" w:rsidRPr="0065405D" w:rsidRDefault="0065405D" w:rsidP="00CA04F4">
            <w:r w:rsidRPr="0065405D">
              <w:t>P</w:t>
            </w:r>
            <w:r w:rsidRPr="0065405D">
              <w:rPr>
                <w:rFonts w:hint="eastAsia"/>
              </w:rPr>
              <w:t>in</w:t>
            </w:r>
            <w:r w:rsidRPr="0065405D">
              <w:t>1</w:t>
            </w:r>
          </w:p>
        </w:tc>
        <w:tc>
          <w:tcPr>
            <w:tcW w:w="2268" w:type="dxa"/>
          </w:tcPr>
          <w:p w:rsidR="00AB0AD7" w:rsidRPr="0065405D" w:rsidRDefault="0065405D" w:rsidP="00CA04F4">
            <w:r w:rsidRPr="0065405D">
              <w:rPr>
                <w:rFonts w:hint="eastAsia"/>
              </w:rPr>
              <w:t>外壳</w:t>
            </w:r>
          </w:p>
        </w:tc>
      </w:tr>
    </w:tbl>
    <w:p w:rsidR="0072648D" w:rsidRDefault="0072648D" w:rsidP="00836DDF">
      <w:pPr>
        <w:ind w:firstLineChars="100" w:firstLine="211"/>
        <w:rPr>
          <w:b/>
        </w:rPr>
      </w:pPr>
    </w:p>
    <w:p w:rsidR="00B632FD" w:rsidRDefault="0072648D" w:rsidP="0072648D">
      <w:pPr>
        <w:rPr>
          <w:b/>
        </w:rPr>
      </w:pPr>
      <w:r>
        <w:rPr>
          <w:rFonts w:hint="eastAsia"/>
          <w:b/>
        </w:rPr>
        <w:t>（</w:t>
      </w:r>
      <w:r>
        <w:rPr>
          <w:rFonts w:hint="eastAsia"/>
          <w:b/>
        </w:rPr>
        <w:t>6</w:t>
      </w:r>
      <w:r>
        <w:rPr>
          <w:rFonts w:hint="eastAsia"/>
          <w:b/>
        </w:rPr>
        <w:t>）</w:t>
      </w:r>
      <w:r w:rsidR="00777D58">
        <w:rPr>
          <w:rFonts w:hint="eastAsia"/>
          <w:b/>
        </w:rPr>
        <w:t>脉冲</w:t>
      </w:r>
      <w:r w:rsidR="00836DDF">
        <w:rPr>
          <w:rFonts w:hint="eastAsia"/>
          <w:b/>
        </w:rPr>
        <w:t>激光器</w:t>
      </w:r>
      <w:r>
        <w:rPr>
          <w:rFonts w:hint="eastAsia"/>
          <w:b/>
        </w:rPr>
        <w:t>控制</w:t>
      </w:r>
      <w:r w:rsidR="00836DDF">
        <w:rPr>
          <w:rFonts w:hint="eastAsia"/>
          <w:b/>
        </w:rPr>
        <w:t>光谱仪</w:t>
      </w:r>
      <w:r>
        <w:rPr>
          <w:rFonts w:hint="eastAsia"/>
          <w:b/>
        </w:rPr>
        <w:t>触发线</w:t>
      </w:r>
    </w:p>
    <w:tbl>
      <w:tblPr>
        <w:tblStyle w:val="a7"/>
        <w:tblW w:w="0" w:type="auto"/>
        <w:tblLook w:val="04A0" w:firstRow="1" w:lastRow="0" w:firstColumn="1" w:lastColumn="0" w:noHBand="0" w:noVBand="1"/>
      </w:tblPr>
      <w:tblGrid>
        <w:gridCol w:w="1980"/>
        <w:gridCol w:w="2268"/>
      </w:tblGrid>
      <w:tr w:rsidR="0065405D" w:rsidTr="0065405D">
        <w:tc>
          <w:tcPr>
            <w:tcW w:w="1980" w:type="dxa"/>
          </w:tcPr>
          <w:p w:rsidR="0065405D" w:rsidRDefault="0065405D" w:rsidP="0065405D">
            <w:pPr>
              <w:rPr>
                <w:b/>
              </w:rPr>
            </w:pPr>
            <w:r>
              <w:rPr>
                <w:rFonts w:hint="eastAsia"/>
                <w:b/>
              </w:rPr>
              <w:t>光谱仪（</w:t>
            </w:r>
            <w:r>
              <w:rPr>
                <w:rFonts w:hint="eastAsia"/>
                <w:b/>
              </w:rPr>
              <w:t>DB</w:t>
            </w:r>
            <w:r>
              <w:rPr>
                <w:b/>
              </w:rPr>
              <w:t>26</w:t>
            </w:r>
            <w:r>
              <w:rPr>
                <w:rFonts w:hint="eastAsia"/>
                <w:b/>
              </w:rPr>
              <w:t>公）</w:t>
            </w:r>
          </w:p>
        </w:tc>
        <w:tc>
          <w:tcPr>
            <w:tcW w:w="2268" w:type="dxa"/>
          </w:tcPr>
          <w:p w:rsidR="0065405D" w:rsidRDefault="0065405D" w:rsidP="0065405D">
            <w:pPr>
              <w:rPr>
                <w:b/>
              </w:rPr>
            </w:pPr>
            <w:r>
              <w:rPr>
                <w:rFonts w:hint="eastAsia"/>
                <w:b/>
              </w:rPr>
              <w:t>脉冲激光器（</w:t>
            </w:r>
            <w:r>
              <w:rPr>
                <w:rFonts w:hint="eastAsia"/>
                <w:b/>
              </w:rPr>
              <w:t>BNC</w:t>
            </w:r>
            <w:r>
              <w:rPr>
                <w:rFonts w:hint="eastAsia"/>
                <w:b/>
              </w:rPr>
              <w:t>公）</w:t>
            </w:r>
          </w:p>
        </w:tc>
      </w:tr>
      <w:tr w:rsidR="0065405D" w:rsidTr="0065405D">
        <w:tc>
          <w:tcPr>
            <w:tcW w:w="1980" w:type="dxa"/>
          </w:tcPr>
          <w:p w:rsidR="0065405D" w:rsidRDefault="0065405D" w:rsidP="0065405D">
            <w:pPr>
              <w:rPr>
                <w:b/>
              </w:rPr>
            </w:pPr>
            <w:r w:rsidRPr="0065405D">
              <w:t>P</w:t>
            </w:r>
            <w:r w:rsidRPr="0065405D">
              <w:rPr>
                <w:rFonts w:hint="eastAsia"/>
              </w:rPr>
              <w:t>in</w:t>
            </w:r>
            <w:r>
              <w:t>6</w:t>
            </w:r>
          </w:p>
        </w:tc>
        <w:tc>
          <w:tcPr>
            <w:tcW w:w="2268" w:type="dxa"/>
          </w:tcPr>
          <w:p w:rsidR="0065405D" w:rsidRDefault="0065405D" w:rsidP="0065405D">
            <w:pPr>
              <w:rPr>
                <w:b/>
              </w:rPr>
            </w:pPr>
            <w:r>
              <w:rPr>
                <w:rFonts w:hint="eastAsia"/>
                <w:b/>
              </w:rPr>
              <w:t>芯</w:t>
            </w:r>
          </w:p>
        </w:tc>
      </w:tr>
      <w:tr w:rsidR="0065405D" w:rsidTr="0065405D">
        <w:tc>
          <w:tcPr>
            <w:tcW w:w="1980" w:type="dxa"/>
          </w:tcPr>
          <w:p w:rsidR="0065405D" w:rsidRDefault="0065405D" w:rsidP="0065405D">
            <w:pPr>
              <w:rPr>
                <w:b/>
              </w:rPr>
            </w:pPr>
            <w:r w:rsidRPr="0065405D">
              <w:t>P</w:t>
            </w:r>
            <w:r w:rsidRPr="0065405D">
              <w:rPr>
                <w:rFonts w:hint="eastAsia"/>
              </w:rPr>
              <w:t>in</w:t>
            </w:r>
            <w:r w:rsidRPr="0065405D">
              <w:t>1</w:t>
            </w:r>
          </w:p>
        </w:tc>
        <w:tc>
          <w:tcPr>
            <w:tcW w:w="2268" w:type="dxa"/>
          </w:tcPr>
          <w:p w:rsidR="0065405D" w:rsidRDefault="0065405D" w:rsidP="0065405D">
            <w:pPr>
              <w:rPr>
                <w:b/>
              </w:rPr>
            </w:pPr>
            <w:r>
              <w:rPr>
                <w:rFonts w:hint="eastAsia"/>
                <w:b/>
              </w:rPr>
              <w:t>外壳</w:t>
            </w:r>
          </w:p>
        </w:tc>
      </w:tr>
    </w:tbl>
    <w:p w:rsidR="00836DDF" w:rsidRDefault="00836DDF" w:rsidP="00836DDF">
      <w:pPr>
        <w:ind w:firstLineChars="100" w:firstLine="211"/>
        <w:rPr>
          <w:b/>
        </w:rPr>
      </w:pPr>
    </w:p>
    <w:p w:rsidR="005C20C2" w:rsidRDefault="005C20C2" w:rsidP="005C20C2">
      <w:pPr>
        <w:rPr>
          <w:b/>
        </w:rPr>
      </w:pPr>
      <w:r>
        <w:rPr>
          <w:rFonts w:hint="eastAsia"/>
          <w:b/>
        </w:rPr>
        <w:t>（</w:t>
      </w:r>
      <w:r>
        <w:rPr>
          <w:rFonts w:hint="eastAsia"/>
          <w:b/>
        </w:rPr>
        <w:t>7</w:t>
      </w:r>
      <w:r>
        <w:rPr>
          <w:rFonts w:hint="eastAsia"/>
          <w:b/>
        </w:rPr>
        <w:t>）</w:t>
      </w:r>
      <w:r w:rsidR="00777D58">
        <w:rPr>
          <w:rFonts w:hint="eastAsia"/>
          <w:b/>
        </w:rPr>
        <w:t>脉冲</w:t>
      </w:r>
      <w:r>
        <w:rPr>
          <w:rFonts w:hint="eastAsia"/>
          <w:b/>
        </w:rPr>
        <w:t>激光器触发</w:t>
      </w:r>
      <w:r>
        <w:rPr>
          <w:rFonts w:hint="eastAsia"/>
          <w:b/>
        </w:rPr>
        <w:t>Mini</w:t>
      </w:r>
      <w:r>
        <w:rPr>
          <w:rFonts w:hint="eastAsia"/>
          <w:b/>
        </w:rPr>
        <w:t>光谱仪触发线</w:t>
      </w:r>
    </w:p>
    <w:tbl>
      <w:tblPr>
        <w:tblStyle w:val="a7"/>
        <w:tblW w:w="0" w:type="auto"/>
        <w:tblLook w:val="04A0" w:firstRow="1" w:lastRow="0" w:firstColumn="1" w:lastColumn="0" w:noHBand="0" w:noVBand="1"/>
      </w:tblPr>
      <w:tblGrid>
        <w:gridCol w:w="1980"/>
        <w:gridCol w:w="2268"/>
      </w:tblGrid>
      <w:tr w:rsidR="00B84BC4" w:rsidTr="0036339C">
        <w:tc>
          <w:tcPr>
            <w:tcW w:w="1980" w:type="dxa"/>
          </w:tcPr>
          <w:p w:rsidR="00B84BC4" w:rsidRDefault="00B84BC4" w:rsidP="00B84BC4">
            <w:pPr>
              <w:rPr>
                <w:b/>
              </w:rPr>
            </w:pPr>
            <w:r>
              <w:rPr>
                <w:rFonts w:hint="eastAsia"/>
                <w:b/>
              </w:rPr>
              <w:t>光谱仪（</w:t>
            </w:r>
            <w:r>
              <w:rPr>
                <w:b/>
              </w:rPr>
              <w:t xml:space="preserve">10 </w:t>
            </w:r>
            <w:r>
              <w:rPr>
                <w:rFonts w:hint="eastAsia"/>
                <w:b/>
              </w:rPr>
              <w:t>pins</w:t>
            </w:r>
            <w:r>
              <w:rPr>
                <w:rFonts w:hint="eastAsia"/>
                <w:b/>
              </w:rPr>
              <w:t>）</w:t>
            </w:r>
          </w:p>
        </w:tc>
        <w:tc>
          <w:tcPr>
            <w:tcW w:w="2268" w:type="dxa"/>
          </w:tcPr>
          <w:p w:rsidR="00B84BC4" w:rsidRDefault="00B84BC4" w:rsidP="0036339C">
            <w:pPr>
              <w:rPr>
                <w:b/>
              </w:rPr>
            </w:pPr>
            <w:r>
              <w:rPr>
                <w:rFonts w:hint="eastAsia"/>
                <w:b/>
              </w:rPr>
              <w:t>脉冲激光器（</w:t>
            </w:r>
            <w:r>
              <w:rPr>
                <w:rFonts w:hint="eastAsia"/>
                <w:b/>
              </w:rPr>
              <w:t>BNC</w:t>
            </w:r>
            <w:r>
              <w:rPr>
                <w:rFonts w:hint="eastAsia"/>
                <w:b/>
              </w:rPr>
              <w:t>公）</w:t>
            </w:r>
          </w:p>
        </w:tc>
      </w:tr>
      <w:tr w:rsidR="00B84BC4" w:rsidTr="0036339C">
        <w:tc>
          <w:tcPr>
            <w:tcW w:w="1980" w:type="dxa"/>
          </w:tcPr>
          <w:p w:rsidR="00B84BC4" w:rsidRDefault="00B84BC4" w:rsidP="0036339C">
            <w:pPr>
              <w:rPr>
                <w:b/>
              </w:rPr>
            </w:pPr>
            <w:r w:rsidRPr="0065405D">
              <w:t>P</w:t>
            </w:r>
            <w:r w:rsidRPr="0065405D">
              <w:rPr>
                <w:rFonts w:hint="eastAsia"/>
              </w:rPr>
              <w:t>in</w:t>
            </w:r>
            <w:r w:rsidR="00BE474E">
              <w:t>1</w:t>
            </w:r>
          </w:p>
        </w:tc>
        <w:tc>
          <w:tcPr>
            <w:tcW w:w="2268" w:type="dxa"/>
          </w:tcPr>
          <w:p w:rsidR="00B84BC4" w:rsidRDefault="00B84BC4" w:rsidP="0036339C">
            <w:pPr>
              <w:rPr>
                <w:b/>
              </w:rPr>
            </w:pPr>
            <w:r>
              <w:rPr>
                <w:rFonts w:hint="eastAsia"/>
                <w:b/>
              </w:rPr>
              <w:t>芯</w:t>
            </w:r>
          </w:p>
        </w:tc>
      </w:tr>
      <w:tr w:rsidR="00B84BC4" w:rsidTr="0036339C">
        <w:tc>
          <w:tcPr>
            <w:tcW w:w="1980" w:type="dxa"/>
          </w:tcPr>
          <w:p w:rsidR="00B84BC4" w:rsidRDefault="00B84BC4" w:rsidP="0036339C">
            <w:pPr>
              <w:rPr>
                <w:b/>
              </w:rPr>
            </w:pPr>
            <w:r w:rsidRPr="0065405D">
              <w:t>P</w:t>
            </w:r>
            <w:r w:rsidRPr="0065405D">
              <w:rPr>
                <w:rFonts w:hint="eastAsia"/>
              </w:rPr>
              <w:t>in</w:t>
            </w:r>
            <w:r w:rsidR="00BE474E">
              <w:t>7</w:t>
            </w:r>
          </w:p>
        </w:tc>
        <w:tc>
          <w:tcPr>
            <w:tcW w:w="2268" w:type="dxa"/>
          </w:tcPr>
          <w:p w:rsidR="00B84BC4" w:rsidRDefault="00B84BC4" w:rsidP="0036339C">
            <w:pPr>
              <w:rPr>
                <w:b/>
              </w:rPr>
            </w:pPr>
            <w:r>
              <w:rPr>
                <w:rFonts w:hint="eastAsia"/>
                <w:b/>
              </w:rPr>
              <w:t>外壳</w:t>
            </w:r>
          </w:p>
        </w:tc>
      </w:tr>
    </w:tbl>
    <w:p w:rsidR="00B84BC4" w:rsidRPr="00441614" w:rsidRDefault="00B84BC4" w:rsidP="005C20C2">
      <w:pPr>
        <w:rPr>
          <w:b/>
        </w:rPr>
      </w:pPr>
    </w:p>
    <w:sectPr w:rsidR="00B84BC4" w:rsidRPr="004416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36E" w:rsidRDefault="00C3036E" w:rsidP="009363C6">
      <w:r>
        <w:separator/>
      </w:r>
    </w:p>
  </w:endnote>
  <w:endnote w:type="continuationSeparator" w:id="0">
    <w:p w:rsidR="00C3036E" w:rsidRDefault="00C3036E" w:rsidP="0093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36E" w:rsidRDefault="00C3036E" w:rsidP="009363C6">
      <w:r>
        <w:separator/>
      </w:r>
    </w:p>
  </w:footnote>
  <w:footnote w:type="continuationSeparator" w:id="0">
    <w:p w:rsidR="00C3036E" w:rsidRDefault="00C3036E" w:rsidP="009363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0EE"/>
    <w:rsid w:val="000227E3"/>
    <w:rsid w:val="000946B8"/>
    <w:rsid w:val="000A7A57"/>
    <w:rsid w:val="000B16CC"/>
    <w:rsid w:val="000B53E7"/>
    <w:rsid w:val="000D108F"/>
    <w:rsid w:val="000E22AE"/>
    <w:rsid w:val="000E3809"/>
    <w:rsid w:val="00137009"/>
    <w:rsid w:val="001646E3"/>
    <w:rsid w:val="001970DC"/>
    <w:rsid w:val="00201BC0"/>
    <w:rsid w:val="002048E7"/>
    <w:rsid w:val="0022546B"/>
    <w:rsid w:val="00250944"/>
    <w:rsid w:val="00250C83"/>
    <w:rsid w:val="00276ECA"/>
    <w:rsid w:val="00277C97"/>
    <w:rsid w:val="002A3DE7"/>
    <w:rsid w:val="00340785"/>
    <w:rsid w:val="00342DFC"/>
    <w:rsid w:val="00346E02"/>
    <w:rsid w:val="003524CB"/>
    <w:rsid w:val="00362E93"/>
    <w:rsid w:val="003B5CF2"/>
    <w:rsid w:val="003C10BF"/>
    <w:rsid w:val="00441614"/>
    <w:rsid w:val="004B3451"/>
    <w:rsid w:val="004C6B5F"/>
    <w:rsid w:val="004F025C"/>
    <w:rsid w:val="005044C1"/>
    <w:rsid w:val="00513216"/>
    <w:rsid w:val="00517252"/>
    <w:rsid w:val="005745B2"/>
    <w:rsid w:val="00580E95"/>
    <w:rsid w:val="00597390"/>
    <w:rsid w:val="005C20C2"/>
    <w:rsid w:val="005E192C"/>
    <w:rsid w:val="0062478E"/>
    <w:rsid w:val="00624C2F"/>
    <w:rsid w:val="0065405D"/>
    <w:rsid w:val="00687D59"/>
    <w:rsid w:val="006D7130"/>
    <w:rsid w:val="006F43F5"/>
    <w:rsid w:val="006F6F04"/>
    <w:rsid w:val="0072648D"/>
    <w:rsid w:val="00732D9A"/>
    <w:rsid w:val="00752096"/>
    <w:rsid w:val="00757783"/>
    <w:rsid w:val="00760555"/>
    <w:rsid w:val="00762DBB"/>
    <w:rsid w:val="00777D58"/>
    <w:rsid w:val="00784798"/>
    <w:rsid w:val="007A3896"/>
    <w:rsid w:val="007D3969"/>
    <w:rsid w:val="00836DDF"/>
    <w:rsid w:val="00837466"/>
    <w:rsid w:val="00867100"/>
    <w:rsid w:val="0086769B"/>
    <w:rsid w:val="008975F2"/>
    <w:rsid w:val="008F3FD4"/>
    <w:rsid w:val="0092219D"/>
    <w:rsid w:val="009363C6"/>
    <w:rsid w:val="00A143A3"/>
    <w:rsid w:val="00A32AFD"/>
    <w:rsid w:val="00A372C3"/>
    <w:rsid w:val="00A53579"/>
    <w:rsid w:val="00A71FCD"/>
    <w:rsid w:val="00AB0AD7"/>
    <w:rsid w:val="00AD2D05"/>
    <w:rsid w:val="00AD4C92"/>
    <w:rsid w:val="00AE646A"/>
    <w:rsid w:val="00B10A4C"/>
    <w:rsid w:val="00B36A86"/>
    <w:rsid w:val="00B632FD"/>
    <w:rsid w:val="00B84BC4"/>
    <w:rsid w:val="00B857DD"/>
    <w:rsid w:val="00BB5F09"/>
    <w:rsid w:val="00BE474E"/>
    <w:rsid w:val="00C3036E"/>
    <w:rsid w:val="00C66D86"/>
    <w:rsid w:val="00CA04F4"/>
    <w:rsid w:val="00CB7FB9"/>
    <w:rsid w:val="00D148D4"/>
    <w:rsid w:val="00D33FD5"/>
    <w:rsid w:val="00D43CA9"/>
    <w:rsid w:val="00D473D3"/>
    <w:rsid w:val="00DA373E"/>
    <w:rsid w:val="00DB0A20"/>
    <w:rsid w:val="00DD5ED6"/>
    <w:rsid w:val="00DF496B"/>
    <w:rsid w:val="00E00698"/>
    <w:rsid w:val="00E01353"/>
    <w:rsid w:val="00E10B8D"/>
    <w:rsid w:val="00E16DE0"/>
    <w:rsid w:val="00E52B1A"/>
    <w:rsid w:val="00E76219"/>
    <w:rsid w:val="00E80DC1"/>
    <w:rsid w:val="00EE1C13"/>
    <w:rsid w:val="00F0337F"/>
    <w:rsid w:val="00F420EE"/>
    <w:rsid w:val="00F46D16"/>
    <w:rsid w:val="00F5201F"/>
    <w:rsid w:val="00FA2D9E"/>
    <w:rsid w:val="00FD0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501D3"/>
  <w15:chartTrackingRefBased/>
  <w15:docId w15:val="{2AD6C163-7F94-48E2-A8F5-0918E3988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3C6"/>
    <w:pPr>
      <w:widowControl w:val="0"/>
      <w:jc w:val="both"/>
    </w:pPr>
    <w:rPr>
      <w:rFonts w:ascii="Times New Roman" w:eastAsia="宋体" w:hAnsi="Times New Roman" w:cs="Times New Roman"/>
      <w:snapToGrid w:val="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63C6"/>
    <w:pPr>
      <w:pBdr>
        <w:bottom w:val="single" w:sz="6" w:space="1" w:color="auto"/>
      </w:pBdr>
      <w:tabs>
        <w:tab w:val="center" w:pos="4153"/>
        <w:tab w:val="right" w:pos="8306"/>
      </w:tabs>
      <w:snapToGrid w:val="0"/>
      <w:jc w:val="center"/>
    </w:pPr>
    <w:rPr>
      <w:rFonts w:asciiTheme="minorHAnsi" w:eastAsiaTheme="minorEastAsia" w:hAnsiTheme="minorHAnsi" w:cstheme="minorBidi"/>
      <w:snapToGrid/>
      <w:kern w:val="2"/>
      <w:sz w:val="18"/>
      <w:szCs w:val="18"/>
    </w:rPr>
  </w:style>
  <w:style w:type="character" w:customStyle="1" w:styleId="a4">
    <w:name w:val="页眉 字符"/>
    <w:basedOn w:val="a0"/>
    <w:link w:val="a3"/>
    <w:uiPriority w:val="99"/>
    <w:rsid w:val="009363C6"/>
    <w:rPr>
      <w:sz w:val="18"/>
      <w:szCs w:val="18"/>
    </w:rPr>
  </w:style>
  <w:style w:type="paragraph" w:styleId="a5">
    <w:name w:val="footer"/>
    <w:basedOn w:val="a"/>
    <w:link w:val="a6"/>
    <w:uiPriority w:val="99"/>
    <w:unhideWhenUsed/>
    <w:rsid w:val="009363C6"/>
    <w:pPr>
      <w:tabs>
        <w:tab w:val="center" w:pos="4153"/>
        <w:tab w:val="right" w:pos="8306"/>
      </w:tabs>
      <w:snapToGrid w:val="0"/>
      <w:jc w:val="left"/>
    </w:pPr>
    <w:rPr>
      <w:rFonts w:asciiTheme="minorHAnsi" w:eastAsiaTheme="minorEastAsia" w:hAnsiTheme="minorHAnsi" w:cstheme="minorBidi"/>
      <w:snapToGrid/>
      <w:kern w:val="2"/>
      <w:sz w:val="18"/>
      <w:szCs w:val="18"/>
    </w:rPr>
  </w:style>
  <w:style w:type="character" w:customStyle="1" w:styleId="a6">
    <w:name w:val="页脚 字符"/>
    <w:basedOn w:val="a0"/>
    <w:link w:val="a5"/>
    <w:uiPriority w:val="99"/>
    <w:rsid w:val="009363C6"/>
    <w:rPr>
      <w:sz w:val="18"/>
      <w:szCs w:val="18"/>
    </w:rPr>
  </w:style>
  <w:style w:type="table" w:styleId="a7">
    <w:name w:val="Table Grid"/>
    <w:basedOn w:val="a1"/>
    <w:uiPriority w:val="39"/>
    <w:rsid w:val="00757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783"/>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600</TotalTime>
  <Pages>4</Pages>
  <Words>551</Words>
  <Characters>3142</Characters>
  <Application>Microsoft Office Word</Application>
  <DocSecurity>0</DocSecurity>
  <Lines>26</Lines>
  <Paragraphs>7</Paragraphs>
  <ScaleCrop>false</ScaleCrop>
  <Company>Microsoft</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L.Jasen</dc:creator>
  <cp:keywords/>
  <dc:description/>
  <cp:lastModifiedBy>Mr L.Jasen</cp:lastModifiedBy>
  <cp:revision>95</cp:revision>
  <dcterms:created xsi:type="dcterms:W3CDTF">2020-09-02T03:22:00Z</dcterms:created>
  <dcterms:modified xsi:type="dcterms:W3CDTF">2020-09-23T01:20:00Z</dcterms:modified>
</cp:coreProperties>
</file>